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4665F4" w:rsidRPr="00E07F7E" w:rsidRDefault="004665F4" w:rsidP="004665F4">
      <w:pPr>
        <w:shd w:val="clear" w:color="auto" w:fill="D60D3C"/>
        <w:jc w:val="both"/>
        <w:rPr>
          <w:rFonts w:ascii="Droid Sans" w:hAnsi="Droid Sans" w:cs="Droid Sans"/>
          <w:b/>
          <w:color w:val="FFFFFF" w:themeColor="background1"/>
        </w:rPr>
      </w:pPr>
      <w:r w:rsidRPr="00E07F7E">
        <w:rPr>
          <w:rFonts w:ascii="Droid Sans" w:hAnsi="Droid Sans" w:cs="Droid Sans"/>
          <w:b/>
          <w:color w:val="FFFFFF" w:themeColor="background1"/>
        </w:rPr>
        <w:t>Die NS-Verbrechen vor Gericht – eine Internetrecherche</w:t>
      </w:r>
    </w:p>
    <w:p w:rsidR="00066E99" w:rsidRPr="00EA1A26" w:rsidRDefault="009B24EA" w:rsidP="00066E99">
      <w:pPr>
        <w:rPr>
          <w:rFonts w:ascii="Droid Sans" w:hAnsi="Droid Sans" w:cs="Droid Sans"/>
        </w:rPr>
      </w:pPr>
      <w:r>
        <w:rPr>
          <w:rFonts w:ascii="Droid Sans" w:hAnsi="Droid Sans" w:cs="Droid Sans"/>
          <w:b/>
          <w:noProof/>
          <w:sz w:val="20"/>
          <w:szCs w:val="20"/>
        </w:rPr>
        <w:pict>
          <v:group id="_x0000_s1055" style="position:absolute;margin-left:1.05pt;margin-top:11.2pt;width:470.55pt;height:172.8pt;z-index:-1" coordorigin="1155,2528" coordsize="9411,34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5953;top:2528;width:4613;height:3456" wrapcoords="-70 0 -70 21506 21600 21506 21600 0 -70 0" o:regroupid="2">
              <v:imagedata r:id="rId7" o:title="rastatt00036b_nuernberg"/>
            </v:shape>
            <v:shape id="_x0000_s1051" type="#_x0000_t75" style="position:absolute;left:1155;top:2534;width:4581;height:3450" wrapcoords="-36 0 -36 21536 21600 21536 21600 0 -36 0" o:regroupid="2">
              <v:imagedata r:id="rId8" o:title="rastatt00039_dachau"/>
            </v:shape>
          </v:group>
        </w:pict>
      </w:r>
    </w:p>
    <w:p w:rsidR="00066E99" w:rsidRDefault="00066E99" w:rsidP="00066E99">
      <w:pPr>
        <w:jc w:val="both"/>
        <w:rPr>
          <w:rFonts w:ascii="Droid Sans" w:hAnsi="Droid Sans" w:cs="Droid Sans"/>
          <w:b/>
          <w:sz w:val="20"/>
          <w:szCs w:val="20"/>
        </w:rPr>
      </w:pPr>
    </w:p>
    <w:p w:rsidR="004665F4" w:rsidRPr="00EA1A26" w:rsidRDefault="004665F4" w:rsidP="004665F4">
      <w:pPr>
        <w:rPr>
          <w:rFonts w:ascii="Droid Sans" w:hAnsi="Droid Sans" w:cs="Droid Sans"/>
        </w:rPr>
      </w:pPr>
    </w:p>
    <w:p w:rsidR="004665F4" w:rsidRPr="00E07F7E" w:rsidRDefault="004665F4" w:rsidP="004665F4">
      <w:pPr>
        <w:rPr>
          <w:rFonts w:ascii="Droid Sans" w:hAnsi="Droid Sans" w:cs="Droid Sans"/>
          <w:sz w:val="20"/>
          <w:szCs w:val="20"/>
        </w:rPr>
      </w:pPr>
    </w:p>
    <w:p w:rsidR="004665F4" w:rsidRDefault="004665F4" w:rsidP="004665F4">
      <w:pPr>
        <w:jc w:val="both"/>
        <w:rPr>
          <w:rFonts w:ascii="Droid Sans" w:hAnsi="Droid Sans" w:cs="Droid Sans"/>
          <w:b/>
          <w:sz w:val="20"/>
          <w:szCs w:val="20"/>
        </w:rPr>
      </w:pPr>
    </w:p>
    <w:p w:rsidR="004665F4" w:rsidRDefault="004665F4" w:rsidP="004665F4">
      <w:pPr>
        <w:jc w:val="both"/>
        <w:rPr>
          <w:rFonts w:ascii="Droid Sans" w:hAnsi="Droid Sans" w:cs="Droid Sans"/>
          <w:b/>
          <w:sz w:val="20"/>
          <w:szCs w:val="20"/>
        </w:rPr>
      </w:pPr>
    </w:p>
    <w:p w:rsidR="004665F4" w:rsidRDefault="004665F4" w:rsidP="004665F4">
      <w:pPr>
        <w:jc w:val="both"/>
        <w:rPr>
          <w:rFonts w:ascii="Droid Sans" w:hAnsi="Droid Sans" w:cs="Droid Sans"/>
          <w:b/>
          <w:sz w:val="20"/>
          <w:szCs w:val="20"/>
        </w:rPr>
      </w:pPr>
    </w:p>
    <w:p w:rsidR="004665F4" w:rsidRDefault="004665F4" w:rsidP="004665F4">
      <w:pPr>
        <w:jc w:val="both"/>
        <w:rPr>
          <w:rFonts w:ascii="Droid Sans" w:hAnsi="Droid Sans" w:cs="Droid Sans"/>
          <w:b/>
          <w:sz w:val="20"/>
          <w:szCs w:val="20"/>
        </w:rPr>
      </w:pPr>
    </w:p>
    <w:p w:rsidR="004665F4" w:rsidRDefault="004665F4" w:rsidP="004665F4">
      <w:pPr>
        <w:jc w:val="both"/>
        <w:rPr>
          <w:rFonts w:ascii="Droid Sans" w:hAnsi="Droid Sans" w:cs="Droid Sans"/>
          <w:b/>
          <w:sz w:val="20"/>
          <w:szCs w:val="20"/>
        </w:rPr>
      </w:pPr>
    </w:p>
    <w:p w:rsidR="004665F4" w:rsidRDefault="004665F4" w:rsidP="004665F4">
      <w:pPr>
        <w:jc w:val="both"/>
        <w:rPr>
          <w:rFonts w:ascii="Droid Sans" w:hAnsi="Droid Sans" w:cs="Droid Sans"/>
          <w:b/>
          <w:sz w:val="20"/>
          <w:szCs w:val="20"/>
        </w:rPr>
      </w:pPr>
    </w:p>
    <w:p w:rsidR="004665F4" w:rsidRDefault="004665F4" w:rsidP="004665F4">
      <w:pPr>
        <w:jc w:val="both"/>
        <w:rPr>
          <w:rFonts w:ascii="Droid Sans" w:hAnsi="Droid Sans" w:cs="Droid Sans"/>
          <w:b/>
          <w:sz w:val="20"/>
          <w:szCs w:val="20"/>
        </w:rPr>
      </w:pPr>
    </w:p>
    <w:p w:rsidR="004665F4" w:rsidRDefault="004665F4" w:rsidP="004665F4">
      <w:pPr>
        <w:jc w:val="both"/>
        <w:rPr>
          <w:rFonts w:ascii="Droid Sans" w:hAnsi="Droid Sans" w:cs="Droid Sans"/>
          <w:b/>
          <w:sz w:val="20"/>
          <w:szCs w:val="20"/>
        </w:rPr>
      </w:pPr>
    </w:p>
    <w:p w:rsidR="004665F4" w:rsidRDefault="004665F4" w:rsidP="004665F4">
      <w:pPr>
        <w:jc w:val="both"/>
        <w:rPr>
          <w:rFonts w:ascii="Droid Sans" w:hAnsi="Droid Sans" w:cs="Droid Sans"/>
          <w:b/>
          <w:sz w:val="20"/>
          <w:szCs w:val="20"/>
        </w:rPr>
      </w:pPr>
    </w:p>
    <w:p w:rsidR="004665F4" w:rsidRDefault="004665F4" w:rsidP="004665F4">
      <w:pPr>
        <w:jc w:val="both"/>
        <w:rPr>
          <w:rFonts w:ascii="Droid Sans" w:hAnsi="Droid Sans" w:cs="Droid Sans"/>
          <w:b/>
          <w:sz w:val="20"/>
          <w:szCs w:val="20"/>
        </w:rPr>
      </w:pPr>
    </w:p>
    <w:p w:rsidR="004665F4" w:rsidRDefault="004665F4" w:rsidP="004665F4">
      <w:pPr>
        <w:jc w:val="both"/>
        <w:rPr>
          <w:rFonts w:ascii="Droid Sans" w:hAnsi="Droid Sans" w:cs="Droid Sans"/>
          <w:b/>
          <w:sz w:val="20"/>
          <w:szCs w:val="20"/>
        </w:rPr>
      </w:pPr>
    </w:p>
    <w:p w:rsidR="004665F4" w:rsidRDefault="004665F4" w:rsidP="004665F4">
      <w:pPr>
        <w:jc w:val="both"/>
        <w:rPr>
          <w:rFonts w:ascii="Droid Sans" w:hAnsi="Droid Sans" w:cs="Droid Sans"/>
          <w:b/>
          <w:sz w:val="20"/>
          <w:szCs w:val="20"/>
        </w:rPr>
      </w:pPr>
    </w:p>
    <w:p w:rsidR="004665F4" w:rsidRPr="004665F4" w:rsidRDefault="004665F4" w:rsidP="004665F4">
      <w:pPr>
        <w:jc w:val="both"/>
        <w:rPr>
          <w:rFonts w:ascii="Droid Sans" w:hAnsi="Droid Sans" w:cs="Droid Sans"/>
          <w:b/>
          <w:sz w:val="20"/>
          <w:szCs w:val="20"/>
        </w:rPr>
      </w:pPr>
      <w:r w:rsidRPr="004665F4">
        <w:rPr>
          <w:rFonts w:ascii="Droid Sans" w:hAnsi="Droid Sans" w:cs="Droid Sans"/>
          <w:b/>
          <w:sz w:val="20"/>
          <w:szCs w:val="20"/>
        </w:rPr>
        <w:t>Angeklagte bei den Dachauer Prozessen</w:t>
      </w:r>
      <w:r>
        <w:rPr>
          <w:rFonts w:ascii="Droid Sans" w:hAnsi="Droid Sans" w:cs="Droid Sans"/>
          <w:b/>
          <w:sz w:val="20"/>
          <w:szCs w:val="20"/>
        </w:rPr>
        <w:tab/>
      </w:r>
      <w:r>
        <w:rPr>
          <w:rFonts w:ascii="Droid Sans" w:hAnsi="Droid Sans" w:cs="Droid Sans"/>
          <w:b/>
          <w:sz w:val="20"/>
          <w:szCs w:val="20"/>
        </w:rPr>
        <w:tab/>
        <w:t>Angeklagte bei den Nürnberger Prozessen</w:t>
      </w:r>
    </w:p>
    <w:p w:rsidR="004665F4" w:rsidRDefault="004665F4" w:rsidP="004665F4">
      <w:pPr>
        <w:jc w:val="both"/>
        <w:rPr>
          <w:rFonts w:ascii="Droid Sans" w:hAnsi="Droid Sans" w:cs="Droid Sans"/>
          <w:b/>
          <w:sz w:val="20"/>
          <w:szCs w:val="20"/>
        </w:rPr>
      </w:pPr>
    </w:p>
    <w:p w:rsidR="004665F4" w:rsidRDefault="008D539A" w:rsidP="004665F4">
      <w:pPr>
        <w:jc w:val="both"/>
        <w:rPr>
          <w:rFonts w:ascii="Droid Sans" w:hAnsi="Droid Sans" w:cs="Droid Sans"/>
          <w:b/>
          <w:sz w:val="20"/>
          <w:szCs w:val="20"/>
        </w:rPr>
      </w:pPr>
      <w:r>
        <w:rPr>
          <w:rFonts w:ascii="Droid Sans" w:hAnsi="Droid Sans" w:cs="Droid Sans"/>
          <w:b/>
          <w:noProof/>
          <w:sz w:val="20"/>
          <w:szCs w:val="20"/>
        </w:rPr>
        <w:pict>
          <v:shape id="_x0000_s1049" type="#_x0000_t75" style="position:absolute;left:0;text-align:left;margin-left:-44.5pt;margin-top:8.6pt;width:36.95pt;height:33.85pt;z-index:-2" wrapcoords="-441 0 -441 21120 21600 21120 21600 0 -441 0">
            <v:imagedata r:id="rId9" o:title="03_partnerarbeit"/>
            <w10:wrap type="through"/>
          </v:shape>
        </w:pict>
      </w:r>
    </w:p>
    <w:p w:rsidR="004665F4" w:rsidRDefault="004665F4" w:rsidP="004665F4">
      <w:pPr>
        <w:jc w:val="both"/>
        <w:rPr>
          <w:rFonts w:ascii="Droid Sans" w:hAnsi="Droid Sans" w:cs="Droid Sans"/>
          <w:b/>
          <w:sz w:val="20"/>
          <w:szCs w:val="20"/>
        </w:rPr>
      </w:pPr>
    </w:p>
    <w:p w:rsidR="004665F4" w:rsidRPr="00E07F7E" w:rsidRDefault="004665F4" w:rsidP="004665F4">
      <w:pPr>
        <w:jc w:val="both"/>
        <w:rPr>
          <w:rFonts w:ascii="Droid Sans" w:hAnsi="Droid Sans" w:cs="Droid Sans"/>
          <w:b/>
          <w:sz w:val="20"/>
          <w:szCs w:val="20"/>
        </w:rPr>
      </w:pPr>
      <w:r w:rsidRPr="00E07F7E">
        <w:rPr>
          <w:rFonts w:ascii="Droid Sans" w:hAnsi="Droid Sans" w:cs="Droid Sans"/>
          <w:b/>
          <w:sz w:val="20"/>
          <w:szCs w:val="20"/>
        </w:rPr>
        <w:t>Partner- und Einzelarbeit</w:t>
      </w:r>
    </w:p>
    <w:p w:rsidR="004665F4" w:rsidRPr="00E07F7E" w:rsidRDefault="004665F4" w:rsidP="004665F4">
      <w:pPr>
        <w:jc w:val="both"/>
        <w:rPr>
          <w:rFonts w:ascii="Droid Sans" w:hAnsi="Droid Sans" w:cs="Droid Sans"/>
          <w:sz w:val="20"/>
          <w:szCs w:val="20"/>
        </w:rPr>
      </w:pPr>
    </w:p>
    <w:p w:rsidR="004665F4" w:rsidRPr="00E07F7E" w:rsidRDefault="004665F4" w:rsidP="004665F4">
      <w:pPr>
        <w:rPr>
          <w:rFonts w:ascii="Droid Sans" w:hAnsi="Droid Sans" w:cs="Droid Sans"/>
          <w:sz w:val="20"/>
          <w:szCs w:val="20"/>
        </w:rPr>
      </w:pPr>
      <w:r w:rsidRPr="00E07F7E">
        <w:rPr>
          <w:rFonts w:ascii="Droid Sans" w:hAnsi="Droid Sans" w:cs="Droid Sans"/>
          <w:b/>
          <w:sz w:val="20"/>
          <w:szCs w:val="20"/>
        </w:rPr>
        <w:t>1.</w:t>
      </w:r>
      <w:r w:rsidRPr="00E07F7E">
        <w:rPr>
          <w:rFonts w:ascii="Droid Sans" w:hAnsi="Droid Sans" w:cs="Droid Sans"/>
          <w:sz w:val="20"/>
          <w:szCs w:val="20"/>
        </w:rPr>
        <w:t xml:space="preserve"> Unmittelbar nach Kriegsende verfolgten die alliierten Besatzer die NS-Verbrecher, indem sie sie vor Gericht stellten. Die Rastatter Prozesse in der französischen Besatzungszone sind ein Beispiel dafür. In der Dokumentation werden als weitere Beispiele angesprochen:</w:t>
      </w:r>
    </w:p>
    <w:p w:rsidR="004665F4" w:rsidRPr="00E07F7E" w:rsidRDefault="004665F4" w:rsidP="004665F4">
      <w:pPr>
        <w:pStyle w:val="Listenabsatz"/>
        <w:ind w:left="142" w:hanging="142"/>
        <w:rPr>
          <w:rFonts w:ascii="Droid Sans" w:hAnsi="Droid Sans" w:cs="Droid San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>
        <w:rPr>
          <w:rFonts w:ascii="Droid Sans" w:hAnsi="Droid Sans" w:cs="Droid Sans"/>
          <w:sz w:val="20"/>
          <w:szCs w:val="20"/>
        </w:rPr>
        <w:t xml:space="preserve"> </w:t>
      </w:r>
      <w:r w:rsidRPr="00E07F7E">
        <w:rPr>
          <w:rFonts w:ascii="Droid Sans" w:hAnsi="Droid Sans" w:cs="Droid Sans"/>
          <w:sz w:val="20"/>
          <w:szCs w:val="20"/>
        </w:rPr>
        <w:t>Die Nürnberger Prozesse</w:t>
      </w:r>
    </w:p>
    <w:p w:rsidR="004665F4" w:rsidRPr="00E07F7E" w:rsidRDefault="004665F4" w:rsidP="004665F4">
      <w:pPr>
        <w:pStyle w:val="Listenabsatz"/>
        <w:ind w:left="142" w:hanging="142"/>
        <w:rPr>
          <w:rFonts w:ascii="Droid Sans" w:hAnsi="Droid Sans" w:cs="Droid San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>
        <w:rPr>
          <w:rFonts w:ascii="Droid Sans" w:hAnsi="Droid Sans" w:cs="Droid Sans"/>
          <w:sz w:val="20"/>
          <w:szCs w:val="20"/>
        </w:rPr>
        <w:t xml:space="preserve"> </w:t>
      </w:r>
      <w:r w:rsidRPr="00E07F7E">
        <w:rPr>
          <w:rFonts w:ascii="Droid Sans" w:hAnsi="Droid Sans" w:cs="Droid Sans"/>
          <w:sz w:val="20"/>
          <w:szCs w:val="20"/>
        </w:rPr>
        <w:t>Die Dachauer Prozesse</w:t>
      </w:r>
    </w:p>
    <w:p w:rsidR="004665F4" w:rsidRDefault="004665F4" w:rsidP="004665F4">
      <w:pPr>
        <w:rPr>
          <w:rFonts w:ascii="Droid Sans" w:hAnsi="Droid Sans" w:cs="Droid Sans"/>
          <w:sz w:val="20"/>
          <w:szCs w:val="20"/>
        </w:rPr>
      </w:pPr>
      <w:r w:rsidRPr="00E07F7E">
        <w:rPr>
          <w:rFonts w:ascii="Droid Sans" w:hAnsi="Droid Sans" w:cs="Droid Sans"/>
          <w:sz w:val="20"/>
          <w:szCs w:val="20"/>
        </w:rPr>
        <w:t>Stelle mit deinem Partner/deiner Partnerin eine kurze Bildreportage (PowerPoint) zu einem dieser Prozesskomplex</w:t>
      </w:r>
      <w:r>
        <w:rPr>
          <w:rFonts w:ascii="Droid Sans" w:hAnsi="Droid Sans" w:cs="Droid Sans"/>
          <w:sz w:val="20"/>
          <w:szCs w:val="20"/>
        </w:rPr>
        <w:t>e</w:t>
      </w:r>
      <w:r w:rsidRPr="00E07F7E">
        <w:rPr>
          <w:rFonts w:ascii="Droid Sans" w:hAnsi="Droid Sans" w:cs="Droid Sans"/>
          <w:sz w:val="20"/>
          <w:szCs w:val="20"/>
        </w:rPr>
        <w:t xml:space="preserve"> zusammen. </w:t>
      </w:r>
    </w:p>
    <w:p w:rsidR="004665F4" w:rsidRDefault="004665F4" w:rsidP="004665F4">
      <w:pPr>
        <w:rPr>
          <w:rFonts w:ascii="Droid Sans" w:hAnsi="Droid Sans" w:cs="Droid Sans"/>
          <w:b/>
          <w:sz w:val="20"/>
          <w:szCs w:val="20"/>
        </w:rPr>
      </w:pPr>
    </w:p>
    <w:p w:rsidR="004665F4" w:rsidRDefault="004665F4" w:rsidP="004665F4">
      <w:pPr>
        <w:rPr>
          <w:rFonts w:ascii="Droid Sans" w:hAnsi="Droid Sans" w:cs="Droid Sans"/>
          <w:b/>
          <w:sz w:val="20"/>
          <w:szCs w:val="20"/>
        </w:rPr>
      </w:pPr>
    </w:p>
    <w:p w:rsidR="004665F4" w:rsidRDefault="004665F4" w:rsidP="004665F4">
      <w:pPr>
        <w:rPr>
          <w:rFonts w:ascii="Droid Sans" w:hAnsi="Droid Sans" w:cs="Droid Sans"/>
          <w:sz w:val="20"/>
          <w:szCs w:val="20"/>
        </w:rPr>
      </w:pPr>
      <w:r w:rsidRPr="00E07F7E">
        <w:rPr>
          <w:rFonts w:ascii="Droid Sans" w:hAnsi="Droid Sans" w:cs="Droid Sans"/>
          <w:b/>
          <w:sz w:val="20"/>
          <w:szCs w:val="20"/>
        </w:rPr>
        <w:t xml:space="preserve">Tipp 1: </w:t>
      </w:r>
      <w:r w:rsidRPr="00E07F7E">
        <w:rPr>
          <w:rFonts w:ascii="Droid Sans" w:hAnsi="Droid Sans" w:cs="Droid Sans"/>
          <w:sz w:val="20"/>
          <w:szCs w:val="20"/>
        </w:rPr>
        <w:t xml:space="preserve">Als erste Orientierung kannst du die Informationen </w:t>
      </w:r>
      <w:r>
        <w:rPr>
          <w:rFonts w:ascii="Droid Sans" w:hAnsi="Droid Sans" w:cs="Droid Sans"/>
          <w:sz w:val="20"/>
          <w:szCs w:val="20"/>
        </w:rPr>
        <w:t>aus</w:t>
      </w:r>
      <w:r w:rsidRPr="00E07F7E">
        <w:rPr>
          <w:rFonts w:ascii="Droid Sans" w:hAnsi="Droid Sans" w:cs="Droid Sans"/>
          <w:sz w:val="20"/>
          <w:szCs w:val="20"/>
        </w:rPr>
        <w:t xml:space="preserve"> der Doku</w:t>
      </w:r>
      <w:r>
        <w:rPr>
          <w:rFonts w:ascii="Droid Sans" w:hAnsi="Droid Sans" w:cs="Droid Sans"/>
          <w:sz w:val="20"/>
          <w:szCs w:val="20"/>
        </w:rPr>
        <w:t xml:space="preserve">mentation </w:t>
      </w:r>
      <w:r w:rsidRPr="00E07F7E">
        <w:rPr>
          <w:rFonts w:ascii="Droid Sans" w:hAnsi="Droid Sans" w:cs="Droid Sans"/>
          <w:sz w:val="20"/>
          <w:szCs w:val="20"/>
        </w:rPr>
        <w:t xml:space="preserve">nutzen. Notiere Unterschiede und Gemeinsamkeiten zu den </w:t>
      </w:r>
      <w:r w:rsidRPr="002B58CB">
        <w:rPr>
          <w:rFonts w:ascii="Droid Sans" w:hAnsi="Droid Sans" w:cs="Droid Sans"/>
          <w:sz w:val="20"/>
          <w:szCs w:val="20"/>
        </w:rPr>
        <w:t>Rastatter</w:t>
      </w:r>
      <w:r w:rsidRPr="00E07F7E">
        <w:rPr>
          <w:rFonts w:ascii="Droid Sans" w:hAnsi="Droid Sans" w:cs="Droid Sans"/>
          <w:sz w:val="20"/>
          <w:szCs w:val="20"/>
        </w:rPr>
        <w:t xml:space="preserve"> Prozessen </w:t>
      </w:r>
    </w:p>
    <w:p w:rsidR="004665F4" w:rsidRDefault="004665F4" w:rsidP="004665F4">
      <w:pPr>
        <w:rPr>
          <w:rFonts w:ascii="Droid Sans" w:hAnsi="Droid Sans" w:cs="Droid Sans"/>
          <w:b/>
          <w:sz w:val="20"/>
          <w:szCs w:val="20"/>
        </w:rPr>
      </w:pPr>
    </w:p>
    <w:p w:rsidR="004665F4" w:rsidRPr="00E07F7E" w:rsidRDefault="004665F4" w:rsidP="004665F4">
      <w:pPr>
        <w:rPr>
          <w:rFonts w:ascii="Droid Sans" w:hAnsi="Droid Sans" w:cs="Droid Sans"/>
          <w:sz w:val="20"/>
          <w:szCs w:val="20"/>
        </w:rPr>
      </w:pPr>
      <w:r w:rsidRPr="00E07F7E">
        <w:rPr>
          <w:rFonts w:ascii="Droid Sans" w:hAnsi="Droid Sans" w:cs="Droid Sans"/>
          <w:b/>
          <w:sz w:val="20"/>
          <w:szCs w:val="20"/>
        </w:rPr>
        <w:t>Tipp 2</w:t>
      </w:r>
      <w:r w:rsidRPr="00E07F7E">
        <w:rPr>
          <w:rFonts w:ascii="Droid Sans" w:hAnsi="Droid Sans" w:cs="Droid Sans"/>
          <w:sz w:val="20"/>
          <w:szCs w:val="20"/>
        </w:rPr>
        <w:t>: Gib die Internetquellen</w:t>
      </w:r>
      <w:r>
        <w:rPr>
          <w:rFonts w:ascii="Droid Sans" w:hAnsi="Droid Sans" w:cs="Droid Sans"/>
          <w:sz w:val="20"/>
          <w:szCs w:val="20"/>
        </w:rPr>
        <w:t xml:space="preserve"> an</w:t>
      </w:r>
      <w:r w:rsidRPr="00E07F7E">
        <w:rPr>
          <w:rFonts w:ascii="Droid Sans" w:hAnsi="Droid Sans" w:cs="Droid Sans"/>
          <w:sz w:val="20"/>
          <w:szCs w:val="20"/>
        </w:rPr>
        <w:t>, auf die sich eure weitere Recherche stützt.</w:t>
      </w:r>
    </w:p>
    <w:p w:rsidR="004665F4" w:rsidRDefault="004665F4" w:rsidP="004665F4">
      <w:pPr>
        <w:rPr>
          <w:rFonts w:ascii="Droid Sans" w:hAnsi="Droid Sans" w:cs="Droid Sans"/>
          <w:sz w:val="20"/>
          <w:szCs w:val="20"/>
        </w:rPr>
      </w:pPr>
    </w:p>
    <w:p w:rsidR="004665F4" w:rsidRPr="00E07F7E" w:rsidRDefault="004665F4" w:rsidP="004665F4">
      <w:pPr>
        <w:rPr>
          <w:rFonts w:ascii="Droid Sans" w:hAnsi="Droid Sans" w:cs="Droid Sans"/>
          <w:sz w:val="20"/>
          <w:szCs w:val="20"/>
        </w:rPr>
      </w:pPr>
    </w:p>
    <w:p w:rsidR="004665F4" w:rsidRDefault="004665F4" w:rsidP="004665F4">
      <w:pPr>
        <w:rPr>
          <w:rFonts w:ascii="Droid Sans" w:hAnsi="Droid Sans" w:cs="Droid Sans"/>
          <w:b/>
          <w:sz w:val="20"/>
          <w:szCs w:val="20"/>
        </w:rPr>
      </w:pPr>
    </w:p>
    <w:p w:rsidR="004665F4" w:rsidRPr="00E07F7E" w:rsidRDefault="004665F4" w:rsidP="004665F4">
      <w:pPr>
        <w:rPr>
          <w:rFonts w:ascii="Droid Sans" w:hAnsi="Droid Sans" w:cs="Droid Sans"/>
          <w:sz w:val="20"/>
          <w:szCs w:val="20"/>
        </w:rPr>
      </w:pPr>
      <w:r w:rsidRPr="00E07F7E">
        <w:rPr>
          <w:rFonts w:ascii="Droid Sans" w:hAnsi="Droid Sans" w:cs="Droid Sans"/>
          <w:b/>
          <w:sz w:val="20"/>
          <w:szCs w:val="20"/>
        </w:rPr>
        <w:t>2.</w:t>
      </w:r>
      <w:r w:rsidRPr="00E07F7E">
        <w:rPr>
          <w:rFonts w:ascii="Droid Sans" w:hAnsi="Droid Sans" w:cs="Droid Sans"/>
          <w:sz w:val="20"/>
          <w:szCs w:val="20"/>
        </w:rPr>
        <w:t xml:space="preserve"> </w:t>
      </w:r>
      <w:r>
        <w:rPr>
          <w:rFonts w:ascii="Droid Sans" w:hAnsi="Droid Sans" w:cs="Droid Sans"/>
          <w:sz w:val="20"/>
          <w:szCs w:val="20"/>
        </w:rPr>
        <w:t xml:space="preserve">Führt eure Internetrecherche fort und ergänzt die Bildreportage </w:t>
      </w:r>
      <w:r w:rsidRPr="00E07F7E">
        <w:rPr>
          <w:rFonts w:ascii="Droid Sans" w:hAnsi="Droid Sans" w:cs="Droid Sans"/>
          <w:sz w:val="20"/>
          <w:szCs w:val="20"/>
        </w:rPr>
        <w:t xml:space="preserve">um ein Beispiel der Verfolgung von NS- Verbrechern </w:t>
      </w:r>
      <w:r w:rsidRPr="00ED75F3">
        <w:rPr>
          <w:rFonts w:ascii="Droid Sans" w:hAnsi="Droid Sans" w:cs="Droid Sans"/>
          <w:sz w:val="20"/>
          <w:szCs w:val="20"/>
        </w:rPr>
        <w:t>in der Bundesrepublik</w:t>
      </w:r>
      <w:r>
        <w:rPr>
          <w:rFonts w:ascii="Droid Sans" w:hAnsi="Droid Sans" w:cs="Droid Sans"/>
          <w:sz w:val="20"/>
          <w:szCs w:val="20"/>
        </w:rPr>
        <w:t xml:space="preserve"> </w:t>
      </w:r>
      <w:r w:rsidRPr="00E07F7E">
        <w:rPr>
          <w:rFonts w:ascii="Droid Sans" w:hAnsi="Droid Sans" w:cs="Droid Sans"/>
          <w:sz w:val="20"/>
          <w:szCs w:val="20"/>
        </w:rPr>
        <w:t>nach 1945 und bis heute.</w:t>
      </w:r>
    </w:p>
    <w:p w:rsidR="004665F4" w:rsidRPr="00E07F7E" w:rsidRDefault="004665F4" w:rsidP="004665F4">
      <w:pPr>
        <w:rPr>
          <w:rFonts w:ascii="Droid Sans" w:hAnsi="Droid Sans" w:cs="Droid Sans"/>
          <w:sz w:val="20"/>
          <w:szCs w:val="20"/>
        </w:rPr>
      </w:pPr>
    </w:p>
    <w:p w:rsidR="004665F4" w:rsidRDefault="004665F4" w:rsidP="004665F4">
      <w:pPr>
        <w:rPr>
          <w:rFonts w:ascii="Droid Sans" w:hAnsi="Droid Sans" w:cs="Droid Sans"/>
          <w:b/>
          <w:sz w:val="20"/>
          <w:szCs w:val="20"/>
        </w:rPr>
      </w:pPr>
    </w:p>
    <w:p w:rsidR="004665F4" w:rsidRDefault="004665F4" w:rsidP="004665F4">
      <w:pPr>
        <w:rPr>
          <w:rFonts w:ascii="Droid Sans" w:hAnsi="Droid Sans" w:cs="Droid Sans"/>
          <w:sz w:val="20"/>
          <w:szCs w:val="20"/>
        </w:rPr>
      </w:pPr>
      <w:r w:rsidRPr="00E07F7E">
        <w:rPr>
          <w:rFonts w:ascii="Droid Sans" w:hAnsi="Droid Sans" w:cs="Droid Sans"/>
          <w:b/>
          <w:sz w:val="20"/>
          <w:szCs w:val="20"/>
        </w:rPr>
        <w:t>3.</w:t>
      </w:r>
      <w:r w:rsidRPr="00E07F7E">
        <w:rPr>
          <w:rFonts w:ascii="Droid Sans" w:hAnsi="Droid Sans" w:cs="Droid Sans"/>
          <w:sz w:val="20"/>
          <w:szCs w:val="20"/>
        </w:rPr>
        <w:t xml:space="preserve"> Zusatzaufgabe (nur GOS): Heute setzt sich der Internationale Strafgerichtshof in Den Haag mit „Verbrechen gegen die Menschlichkeit“ auseinander. </w:t>
      </w:r>
    </w:p>
    <w:p w:rsidR="004665F4" w:rsidRDefault="004665F4" w:rsidP="004665F4">
      <w:pPr>
        <w:rPr>
          <w:rFonts w:ascii="Droid Sans" w:hAnsi="Droid Sans" w:cs="Droid Sans"/>
          <w:sz w:val="20"/>
          <w:szCs w:val="20"/>
        </w:rPr>
      </w:pPr>
    </w:p>
    <w:p w:rsidR="004665F4" w:rsidRDefault="004665F4" w:rsidP="004665F4">
      <w:pPr>
        <w:rPr>
          <w:rFonts w:ascii="Droid Sans" w:hAnsi="Droid Sans" w:cs="Droid Sans"/>
          <w:sz w:val="20"/>
          <w:szCs w:val="20"/>
        </w:rPr>
      </w:pPr>
      <w:r w:rsidRPr="00E07F7E">
        <w:rPr>
          <w:rFonts w:ascii="Droid Sans" w:hAnsi="Droid Sans" w:cs="Droid Sans"/>
          <w:sz w:val="20"/>
          <w:szCs w:val="20"/>
        </w:rPr>
        <w:t xml:space="preserve">Beurteile dessen Möglichkeiten und Grenzen mittels des Beitrags von Ronen Steinke „Der </w:t>
      </w:r>
      <w:r>
        <w:rPr>
          <w:rFonts w:ascii="Droid Sans" w:hAnsi="Droid Sans" w:cs="Droid Sans"/>
          <w:sz w:val="20"/>
          <w:szCs w:val="20"/>
        </w:rPr>
        <w:t>I</w:t>
      </w:r>
      <w:r w:rsidRPr="00E07F7E">
        <w:rPr>
          <w:rFonts w:ascii="Droid Sans" w:hAnsi="Droid Sans" w:cs="Droid Sans"/>
          <w:sz w:val="20"/>
          <w:szCs w:val="20"/>
        </w:rPr>
        <w:t>nternationale Strafgerichtshof“ (2018), erschienen bei der Bundes</w:t>
      </w:r>
      <w:r>
        <w:rPr>
          <w:rFonts w:ascii="Droid Sans" w:hAnsi="Droid Sans" w:cs="Droid Sans"/>
          <w:sz w:val="20"/>
          <w:szCs w:val="20"/>
        </w:rPr>
        <w:t xml:space="preserve">zentrale für politische Bildung. Recherchiere dazu im Internet auf der Seite der </w:t>
      </w:r>
      <w:proofErr w:type="spellStart"/>
      <w:r>
        <w:rPr>
          <w:rFonts w:ascii="Droid Sans" w:hAnsi="Droid Sans" w:cs="Droid Sans"/>
          <w:sz w:val="20"/>
          <w:szCs w:val="20"/>
        </w:rPr>
        <w:t>BpB</w:t>
      </w:r>
      <w:proofErr w:type="spellEnd"/>
      <w:r>
        <w:rPr>
          <w:rFonts w:ascii="Droid Sans" w:hAnsi="Droid Sans" w:cs="Droid Sans"/>
          <w:sz w:val="20"/>
          <w:szCs w:val="20"/>
        </w:rPr>
        <w:t xml:space="preserve">, </w:t>
      </w:r>
      <w:proofErr w:type="spellStart"/>
      <w:r w:rsidRPr="00746527">
        <w:rPr>
          <w:rFonts w:ascii="Droid Sans" w:hAnsi="Droid Sans" w:cs="Droid Sans"/>
          <w:sz w:val="20"/>
          <w:szCs w:val="20"/>
        </w:rPr>
        <w:t>www.bpb.de</w:t>
      </w:r>
      <w:proofErr w:type="spellEnd"/>
      <w:r>
        <w:rPr>
          <w:rFonts w:ascii="Droid Sans" w:hAnsi="Droid Sans" w:cs="Droid Sans"/>
          <w:sz w:val="20"/>
          <w:szCs w:val="20"/>
        </w:rPr>
        <w:t xml:space="preserve">, nach Informationen zum Internationalen Strafgerichtshof. </w:t>
      </w:r>
    </w:p>
    <w:p w:rsidR="004665F4" w:rsidRDefault="004665F4" w:rsidP="004665F4">
      <w:pPr>
        <w:rPr>
          <w:rFonts w:ascii="Droid Sans" w:hAnsi="Droid Sans" w:cs="Droid Sans"/>
          <w:sz w:val="20"/>
          <w:szCs w:val="20"/>
        </w:rPr>
      </w:pPr>
    </w:p>
    <w:p w:rsidR="004665F4" w:rsidRPr="00E07F7E" w:rsidRDefault="004665F4" w:rsidP="004665F4">
      <w:pPr>
        <w:rPr>
          <w:rFonts w:ascii="Droid Sans" w:hAnsi="Droid Sans" w:cs="Droid Sans"/>
          <w:sz w:val="20"/>
          <w:szCs w:val="20"/>
        </w:rPr>
      </w:pPr>
    </w:p>
    <w:p w:rsidR="004665F4" w:rsidRPr="00E07F7E" w:rsidRDefault="004665F4" w:rsidP="004665F4">
      <w:pPr>
        <w:rPr>
          <w:rFonts w:ascii="Droid Sans" w:hAnsi="Droid Sans" w:cs="Droid Sans"/>
          <w:sz w:val="20"/>
          <w:szCs w:val="20"/>
        </w:rPr>
      </w:pPr>
    </w:p>
    <w:p w:rsidR="004665F4" w:rsidRPr="004D2984" w:rsidRDefault="004665F4" w:rsidP="004665F4">
      <w:pPr>
        <w:rPr>
          <w:rFonts w:ascii="Droid Sans" w:hAnsi="Droid Sans" w:cs="Droid Sans"/>
          <w:sz w:val="20"/>
          <w:szCs w:val="20"/>
        </w:rPr>
      </w:pPr>
    </w:p>
    <w:p w:rsidR="00066E99" w:rsidRDefault="00066E99" w:rsidP="00066E99">
      <w:pPr>
        <w:jc w:val="both"/>
        <w:rPr>
          <w:rFonts w:ascii="Droid Sans" w:hAnsi="Droid Sans" w:cs="Droid Sans"/>
          <w:b/>
          <w:sz w:val="20"/>
          <w:szCs w:val="20"/>
        </w:rPr>
      </w:pPr>
    </w:p>
    <w:p w:rsidR="00066E99" w:rsidRDefault="008D539A" w:rsidP="00066E99">
      <w:pPr>
        <w:jc w:val="both"/>
        <w:rPr>
          <w:rFonts w:ascii="Droid Sans" w:hAnsi="Droid Sans" w:cs="Droid Sans"/>
          <w:b/>
          <w:sz w:val="20"/>
          <w:szCs w:val="20"/>
        </w:rPr>
      </w:pPr>
      <w:r w:rsidRPr="008D539A">
        <w:rPr>
          <w:rFonts w:ascii="Droid Sans" w:hAnsi="Droid Sans" w:cs="Droid San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71.6pt;margin-top:4.35pt;width:29.4pt;height:45.95pt;z-index:-3" wrapcoords="-94 -212 -94 21388 21694 21388 21694 -212 -94 -212" strokecolor="white">
            <v:textbox style="layout-flow:vertical;mso-layout-flow-alt:bottom-to-top;mso-next-textbox:#_x0000_s1044">
              <w:txbxContent>
                <w:p w:rsidR="00066E99" w:rsidRPr="00066E99" w:rsidRDefault="00066E99" w:rsidP="00066E99">
                  <w:pPr>
                    <w:rPr>
                      <w:rFonts w:ascii="Droid Sans" w:hAnsi="Droid Sans" w:cs="Droid Sans"/>
                      <w:sz w:val="16"/>
                      <w:szCs w:val="16"/>
                    </w:rPr>
                  </w:pPr>
                  <w:r w:rsidRPr="00066E99">
                    <w:rPr>
                      <w:rFonts w:ascii="Droid Sans" w:hAnsi="Droid Sans" w:cs="Droid Sans"/>
                      <w:sz w:val="16"/>
                      <w:szCs w:val="16"/>
                    </w:rPr>
                    <w:t>© SWR</w:t>
                  </w:r>
                </w:p>
              </w:txbxContent>
            </v:textbox>
            <w10:wrap type="tight"/>
          </v:shape>
        </w:pict>
      </w:r>
    </w:p>
    <w:sectPr w:rsidR="00066E99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A9" w:rsidRDefault="004B69A9" w:rsidP="00263140">
      <w:r>
        <w:separator/>
      </w:r>
    </w:p>
  </w:endnote>
  <w:endnote w:type="continuationSeparator" w:id="0">
    <w:p w:rsidR="004B69A9" w:rsidRDefault="004B69A9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8D539A">
    <w:pPr>
      <w:pStyle w:val="Fuzeile"/>
      <w:rPr>
        <w:rFonts w:cs="Arial"/>
        <w:b/>
        <w:sz w:val="18"/>
        <w:szCs w:val="18"/>
      </w:rPr>
    </w:pPr>
    <w:r w:rsidRPr="008D539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A9" w:rsidRDefault="004B69A9" w:rsidP="00263140">
      <w:r>
        <w:separator/>
      </w:r>
    </w:p>
  </w:footnote>
  <w:footnote w:type="continuationSeparator" w:id="0">
    <w:p w:rsidR="004B69A9" w:rsidRDefault="004B69A9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8D539A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8D539A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4665F4">
      <w:rPr>
        <w:rFonts w:cs="Arial"/>
        <w:b/>
      </w:rPr>
      <w:t>5</w:t>
    </w:r>
    <w:r w:rsidR="00FD6639" w:rsidRPr="00955C65">
      <w:rPr>
        <w:rFonts w:cs="Arial"/>
        <w:b/>
      </w:rPr>
      <w:t xml:space="preserve">: </w:t>
    </w:r>
    <w:r w:rsidR="004665F4">
      <w:rPr>
        <w:rFonts w:cs="Arial"/>
        <w:b/>
      </w:rPr>
      <w:t>Die NS-Verbrechen vor Gericht – eine Internetrecherche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E939A7" w:rsidRDefault="00E939A7" w:rsidP="00BF6418">
    <w:pPr>
      <w:pStyle w:val="Kopfzeile"/>
      <w:shd w:val="clear" w:color="auto" w:fill="DBE5F1"/>
      <w:spacing w:before="60" w:after="60"/>
      <w:rPr>
        <w:rFonts w:cs="Arial"/>
        <w:sz w:val="18"/>
        <w:szCs w:val="18"/>
      </w:rPr>
    </w:pPr>
    <w:r>
      <w:rPr>
        <w:rFonts w:cs="Arial"/>
        <w:sz w:val="18"/>
        <w:szCs w:val="18"/>
      </w:rPr>
      <w:t>NS-Täter vor Gericht – Die Rastatter Prozesse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E939A7">
      <w:rPr>
        <w:rFonts w:cs="Arial"/>
        <w:sz w:val="18"/>
        <w:szCs w:val="18"/>
      </w:rPr>
      <w:t>46800810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969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11C"/>
    <w:rsid w:val="00001B03"/>
    <w:rsid w:val="00016A9C"/>
    <w:rsid w:val="00027F5B"/>
    <w:rsid w:val="000429BB"/>
    <w:rsid w:val="00066E99"/>
    <w:rsid w:val="0009253E"/>
    <w:rsid w:val="000A2378"/>
    <w:rsid w:val="000D7308"/>
    <w:rsid w:val="000E5125"/>
    <w:rsid w:val="000F4635"/>
    <w:rsid w:val="00123A71"/>
    <w:rsid w:val="00144E24"/>
    <w:rsid w:val="001724D8"/>
    <w:rsid w:val="00173E34"/>
    <w:rsid w:val="001870CF"/>
    <w:rsid w:val="001B690E"/>
    <w:rsid w:val="001C0552"/>
    <w:rsid w:val="001D4930"/>
    <w:rsid w:val="00263140"/>
    <w:rsid w:val="0027287A"/>
    <w:rsid w:val="002841AF"/>
    <w:rsid w:val="002A66EB"/>
    <w:rsid w:val="0030295A"/>
    <w:rsid w:val="003142A3"/>
    <w:rsid w:val="00384789"/>
    <w:rsid w:val="003979D8"/>
    <w:rsid w:val="003A076E"/>
    <w:rsid w:val="003B7796"/>
    <w:rsid w:val="003D7509"/>
    <w:rsid w:val="00401AD6"/>
    <w:rsid w:val="00424F70"/>
    <w:rsid w:val="004665F4"/>
    <w:rsid w:val="004866E7"/>
    <w:rsid w:val="004B69A9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9697A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7711C"/>
    <w:rsid w:val="007D2B2C"/>
    <w:rsid w:val="007F06B5"/>
    <w:rsid w:val="008018DF"/>
    <w:rsid w:val="00810655"/>
    <w:rsid w:val="00826475"/>
    <w:rsid w:val="008D370F"/>
    <w:rsid w:val="008D489A"/>
    <w:rsid w:val="008D539A"/>
    <w:rsid w:val="009140C5"/>
    <w:rsid w:val="009523A2"/>
    <w:rsid w:val="00955C65"/>
    <w:rsid w:val="009A464F"/>
    <w:rsid w:val="009A789B"/>
    <w:rsid w:val="009B24EA"/>
    <w:rsid w:val="009B736F"/>
    <w:rsid w:val="009D0387"/>
    <w:rsid w:val="009E4A6B"/>
    <w:rsid w:val="00A03955"/>
    <w:rsid w:val="00A112A3"/>
    <w:rsid w:val="00A14801"/>
    <w:rsid w:val="00A236BC"/>
    <w:rsid w:val="00A44108"/>
    <w:rsid w:val="00AA608F"/>
    <w:rsid w:val="00AB506B"/>
    <w:rsid w:val="00AE2A3F"/>
    <w:rsid w:val="00B24E76"/>
    <w:rsid w:val="00BA3800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7191F"/>
    <w:rsid w:val="00DA0F20"/>
    <w:rsid w:val="00DA21E4"/>
    <w:rsid w:val="00DC3F9F"/>
    <w:rsid w:val="00DD452D"/>
    <w:rsid w:val="00DE50A5"/>
    <w:rsid w:val="00E06926"/>
    <w:rsid w:val="00E7147C"/>
    <w:rsid w:val="00E741FA"/>
    <w:rsid w:val="00E939A7"/>
    <w:rsid w:val="00EC648E"/>
    <w:rsid w:val="00F0275C"/>
    <w:rsid w:val="00F25B77"/>
    <w:rsid w:val="00F4139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39A7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939A7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B898-D23F-4CB6-9598-1FA378F4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NS-Täter vor Gericht – Die Rastatter Prozesse</dc:title>
  <dc:creator>SWR Planet Schule</dc:creator>
  <cp:lastModifiedBy>Frietsch</cp:lastModifiedBy>
  <cp:revision>5</cp:revision>
  <cp:lastPrinted>2015-08-04T13:32:00Z</cp:lastPrinted>
  <dcterms:created xsi:type="dcterms:W3CDTF">2021-10-20T11:34:00Z</dcterms:created>
  <dcterms:modified xsi:type="dcterms:W3CDTF">2021-10-20T16:09:00Z</dcterms:modified>
</cp:coreProperties>
</file>