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4E76CE">
      <w:pPr>
        <w:spacing w:after="0"/>
        <w:rPr>
          <w:rFonts w:cs="Arial"/>
          <w:sz w:val="20"/>
          <w:szCs w:val="20"/>
        </w:rPr>
      </w:pPr>
    </w:p>
    <w:p w:rsidR="005B0285" w:rsidRPr="0035432B" w:rsidRDefault="005B0285" w:rsidP="005B0285">
      <w:pPr>
        <w:shd w:val="clear" w:color="auto" w:fill="D60D3C"/>
        <w:spacing w:after="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Die G.I.s und die deutschen „</w:t>
      </w:r>
      <w:proofErr w:type="spellStart"/>
      <w:r>
        <w:rPr>
          <w:rFonts w:ascii="Arial" w:hAnsi="Arial" w:cs="Arial"/>
          <w:b/>
          <w:color w:val="FFFFFF" w:themeColor="background1"/>
        </w:rPr>
        <w:t>Frolleins</w:t>
      </w:r>
      <w:proofErr w:type="spellEnd"/>
      <w:r>
        <w:rPr>
          <w:rFonts w:ascii="Arial" w:hAnsi="Arial" w:cs="Arial"/>
          <w:b/>
          <w:color w:val="FFFFFF" w:themeColor="background1"/>
        </w:rPr>
        <w:t>“</w:t>
      </w:r>
    </w:p>
    <w:p w:rsidR="005B0285" w:rsidRDefault="005B0285" w:rsidP="005B028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Film Sequenzen ab 17:49, 18:54, 9:19</w:t>
      </w:r>
    </w:p>
    <w:p w:rsidR="005B0285" w:rsidRDefault="005B0285" w:rsidP="005B0285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191770</wp:posOffset>
            </wp:positionV>
            <wp:extent cx="331470" cy="339725"/>
            <wp:effectExtent l="19050" t="0" r="0" b="0"/>
            <wp:wrapTight wrapText="bothSides">
              <wp:wrapPolygon edited="0">
                <wp:start x="-1241" y="0"/>
                <wp:lineTo x="-1241" y="20591"/>
                <wp:lineTo x="21103" y="20591"/>
                <wp:lineTo x="21103" y="0"/>
                <wp:lineTo x="-1241" y="0"/>
              </wp:wrapPolygon>
            </wp:wrapTight>
            <wp:docPr id="1" name="Grafik 20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285" w:rsidRPr="005F073C" w:rsidRDefault="005B0285" w:rsidP="005B0285">
      <w:pPr>
        <w:pStyle w:val="Listenabsatz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3a.</w:t>
      </w:r>
    </w:p>
    <w:p w:rsidR="005B0285" w:rsidRPr="005F073C" w:rsidRDefault="005B0285" w:rsidP="005B0285">
      <w:pPr>
        <w:pStyle w:val="Listenabsatz"/>
        <w:shd w:val="clear" w:color="auto" w:fill="D9D9D9" w:themeFill="background1" w:themeFillShade="D9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5F073C">
        <w:rPr>
          <w:rFonts w:ascii="Arial" w:hAnsi="Arial" w:cs="Arial"/>
          <w:i/>
          <w:sz w:val="20"/>
          <w:szCs w:val="20"/>
        </w:rPr>
        <w:t>Die Stationierung der G.I.s in der Pfalz bot den jungen Frauen die Möglichkeit, sich aus der klassischen Hausfrauenrolle zu befreien und zu emanzipieren.</w:t>
      </w:r>
      <w:r>
        <w:rPr>
          <w:rFonts w:ascii="Arial" w:hAnsi="Arial" w:cs="Arial"/>
          <w:i/>
          <w:sz w:val="20"/>
          <w:szCs w:val="20"/>
        </w:rPr>
        <w:t xml:space="preserve"> Bedeutete „Ein Hauch von Amerika“ für sie auch „Ein Hauch von Freiheit“, von neuem Lebensgefühl?</w:t>
      </w:r>
    </w:p>
    <w:p w:rsidR="005B0285" w:rsidRPr="005F073C" w:rsidRDefault="005B0285" w:rsidP="005B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0285" w:rsidRDefault="005B0285" w:rsidP="005B02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073C">
        <w:rPr>
          <w:rFonts w:ascii="Arial" w:hAnsi="Arial" w:cs="Arial"/>
          <w:sz w:val="20"/>
          <w:szCs w:val="20"/>
        </w:rPr>
        <w:t>Sammle Argumente dafür und dagegen. Nimm anschließend (kritisch) Stellung</w:t>
      </w:r>
      <w:r>
        <w:rPr>
          <w:rFonts w:ascii="Arial" w:hAnsi="Arial" w:cs="Arial"/>
          <w:sz w:val="20"/>
          <w:szCs w:val="20"/>
        </w:rPr>
        <w:t xml:space="preserve"> dazu</w:t>
      </w:r>
      <w:r w:rsidRPr="005F073C">
        <w:rPr>
          <w:rFonts w:ascii="Arial" w:hAnsi="Arial" w:cs="Arial"/>
          <w:sz w:val="20"/>
          <w:szCs w:val="20"/>
        </w:rPr>
        <w:t xml:space="preserve">. </w:t>
      </w:r>
    </w:p>
    <w:p w:rsidR="005B0285" w:rsidRDefault="005B0285" w:rsidP="005B02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9642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/>
      </w:tblPr>
      <w:tblGrid>
        <w:gridCol w:w="4821"/>
        <w:gridCol w:w="4821"/>
      </w:tblGrid>
      <w:tr w:rsidR="005B0285" w:rsidTr="005B0285">
        <w:trPr>
          <w:trHeight w:val="477"/>
        </w:trPr>
        <w:tc>
          <w:tcPr>
            <w:tcW w:w="9642" w:type="dxa"/>
            <w:gridSpan w:val="2"/>
            <w:shd w:val="clear" w:color="auto" w:fill="D9D9D9" w:themeFill="background1" w:themeFillShade="D9"/>
          </w:tcPr>
          <w:p w:rsidR="005B0285" w:rsidRPr="005F073C" w:rsidRDefault="005B0285" w:rsidP="005B02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F073C">
              <w:rPr>
                <w:rFonts w:ascii="Arial" w:hAnsi="Arial" w:cs="Arial"/>
                <w:b/>
                <w:sz w:val="20"/>
                <w:szCs w:val="20"/>
              </w:rPr>
              <w:t>Emanzipation der deutschen „</w:t>
            </w:r>
            <w:proofErr w:type="spellStart"/>
            <w:r w:rsidRPr="005F073C">
              <w:rPr>
                <w:rFonts w:ascii="Arial" w:hAnsi="Arial" w:cs="Arial"/>
                <w:b/>
                <w:sz w:val="20"/>
                <w:szCs w:val="20"/>
              </w:rPr>
              <w:t>Frolleins</w:t>
            </w:r>
            <w:proofErr w:type="spellEnd"/>
            <w:r w:rsidRPr="005F073C">
              <w:rPr>
                <w:rFonts w:ascii="Arial" w:hAnsi="Arial" w:cs="Arial"/>
                <w:b/>
                <w:sz w:val="20"/>
                <w:szCs w:val="20"/>
              </w:rPr>
              <w:t>“ durch die G.I.s?</w:t>
            </w:r>
          </w:p>
        </w:tc>
      </w:tr>
      <w:tr w:rsidR="005B0285" w:rsidTr="005B0285">
        <w:trPr>
          <w:trHeight w:val="477"/>
        </w:trPr>
        <w:tc>
          <w:tcPr>
            <w:tcW w:w="4821" w:type="dxa"/>
          </w:tcPr>
          <w:p w:rsidR="005B0285" w:rsidRPr="005F073C" w:rsidRDefault="005B0285" w:rsidP="005B028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73C">
              <w:rPr>
                <w:rFonts w:ascii="Arial" w:hAnsi="Arial" w:cs="Arial"/>
                <w:b/>
                <w:sz w:val="20"/>
                <w:szCs w:val="20"/>
              </w:rPr>
              <w:t>Ja, weil …</w:t>
            </w:r>
          </w:p>
        </w:tc>
        <w:tc>
          <w:tcPr>
            <w:tcW w:w="4821" w:type="dxa"/>
          </w:tcPr>
          <w:p w:rsidR="005B0285" w:rsidRPr="005F073C" w:rsidRDefault="005B0285" w:rsidP="005B028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73C">
              <w:rPr>
                <w:rFonts w:ascii="Arial" w:hAnsi="Arial" w:cs="Arial"/>
                <w:b/>
                <w:sz w:val="20"/>
                <w:szCs w:val="20"/>
              </w:rPr>
              <w:t>Nein, weil …</w:t>
            </w:r>
          </w:p>
        </w:tc>
      </w:tr>
      <w:tr w:rsidR="005B0285" w:rsidTr="005B0285">
        <w:trPr>
          <w:trHeight w:val="2569"/>
        </w:trPr>
        <w:tc>
          <w:tcPr>
            <w:tcW w:w="4821" w:type="dxa"/>
          </w:tcPr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285" w:rsidRDefault="005B0285" w:rsidP="005B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0285" w:rsidRDefault="005B0285" w:rsidP="005B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0285" w:rsidRPr="0048084A" w:rsidRDefault="005B0285" w:rsidP="005B02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84A">
        <w:rPr>
          <w:rFonts w:ascii="Arial" w:hAnsi="Arial" w:cs="Arial"/>
          <w:b/>
          <w:sz w:val="20"/>
          <w:szCs w:val="20"/>
        </w:rPr>
        <w:t xml:space="preserve">3b. </w:t>
      </w:r>
    </w:p>
    <w:p w:rsidR="005B0285" w:rsidRDefault="005B0285" w:rsidP="005B02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9662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/>
      </w:tblPr>
      <w:tblGrid>
        <w:gridCol w:w="4831"/>
        <w:gridCol w:w="4831"/>
      </w:tblGrid>
      <w:tr w:rsidR="005B0285" w:rsidTr="005B0285">
        <w:trPr>
          <w:trHeight w:val="479"/>
        </w:trPr>
        <w:tc>
          <w:tcPr>
            <w:tcW w:w="9661" w:type="dxa"/>
            <w:gridSpan w:val="2"/>
            <w:shd w:val="clear" w:color="auto" w:fill="D9D9D9" w:themeFill="background1" w:themeFillShade="D9"/>
          </w:tcPr>
          <w:p w:rsidR="005B0285" w:rsidRPr="005F073C" w:rsidRDefault="005B0285" w:rsidP="005B028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 Hauch von Freiheit“ und ein neues Lebensgefühl</w:t>
            </w:r>
            <w:r w:rsidRPr="005F073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5B0285" w:rsidTr="005B0285">
        <w:trPr>
          <w:trHeight w:val="479"/>
        </w:trPr>
        <w:tc>
          <w:tcPr>
            <w:tcW w:w="4831" w:type="dxa"/>
          </w:tcPr>
          <w:p w:rsidR="005B0285" w:rsidRPr="005F073C" w:rsidRDefault="005B0285" w:rsidP="005B028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73C">
              <w:rPr>
                <w:rFonts w:ascii="Arial" w:hAnsi="Arial" w:cs="Arial"/>
                <w:b/>
                <w:sz w:val="20"/>
                <w:szCs w:val="20"/>
              </w:rPr>
              <w:t>Ja, weil …</w:t>
            </w:r>
          </w:p>
        </w:tc>
        <w:tc>
          <w:tcPr>
            <w:tcW w:w="4831" w:type="dxa"/>
          </w:tcPr>
          <w:p w:rsidR="005B0285" w:rsidRPr="005F073C" w:rsidRDefault="005B0285" w:rsidP="005B028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73C">
              <w:rPr>
                <w:rFonts w:ascii="Arial" w:hAnsi="Arial" w:cs="Arial"/>
                <w:b/>
                <w:sz w:val="20"/>
                <w:szCs w:val="20"/>
              </w:rPr>
              <w:t>Nein, weil …</w:t>
            </w:r>
          </w:p>
        </w:tc>
      </w:tr>
      <w:tr w:rsidR="005B0285" w:rsidTr="005B0285">
        <w:trPr>
          <w:trHeight w:val="2582"/>
        </w:trPr>
        <w:tc>
          <w:tcPr>
            <w:tcW w:w="4831" w:type="dxa"/>
          </w:tcPr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dxa"/>
          </w:tcPr>
          <w:p w:rsidR="005B0285" w:rsidRDefault="005B0285" w:rsidP="00C40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285" w:rsidRDefault="005B0285" w:rsidP="005B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0285" w:rsidRPr="005F073C" w:rsidRDefault="005B0285" w:rsidP="005B0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0285" w:rsidRDefault="005B0285" w:rsidP="005B0285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073C">
        <w:rPr>
          <w:rFonts w:ascii="Arial" w:hAnsi="Arial" w:cs="Arial"/>
          <w:b/>
          <w:sz w:val="20"/>
          <w:szCs w:val="20"/>
        </w:rPr>
        <w:t>4.</w:t>
      </w:r>
      <w:r w:rsidRPr="005F073C">
        <w:rPr>
          <w:rFonts w:ascii="Arial" w:hAnsi="Arial" w:cs="Arial"/>
          <w:sz w:val="20"/>
          <w:szCs w:val="20"/>
        </w:rPr>
        <w:t xml:space="preserve"> Inwiefern hat sich die Rolle der Frau von den 1950er Jahren bis heute gewandelt? Was ist gleich geblieben? Finde Beispiele und mögliche Ursachen. Diskutiert sie anschließend in der Gruppe. </w:t>
      </w:r>
    </w:p>
    <w:p w:rsidR="005B0285" w:rsidRDefault="005B0285" w:rsidP="005B0285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0285" w:rsidRDefault="005B0285" w:rsidP="005B0285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0285" w:rsidRPr="0048084A" w:rsidRDefault="005B0285" w:rsidP="005B0285">
      <w:pPr>
        <w:pStyle w:val="Listenabsatz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12F6B">
        <w:rPr>
          <w:rFonts w:ascii="Arial" w:hAnsi="Arial" w:cs="Arial"/>
          <w:b/>
          <w:sz w:val="20"/>
          <w:szCs w:val="20"/>
        </w:rPr>
        <w:t xml:space="preserve">5. </w:t>
      </w:r>
      <w:r w:rsidRPr="0048084A">
        <w:rPr>
          <w:rFonts w:ascii="Arial" w:hAnsi="Arial" w:cs="Arial"/>
          <w:bCs/>
          <w:sz w:val="20"/>
          <w:szCs w:val="20"/>
        </w:rPr>
        <w:t xml:space="preserve">Überlegt, wie es wäre, wenn ihr selbst eine Beziehung mit einer Person anderer Herkunft, Religion oder Hautfarbe eingehen würdet, die ihr nicht aus eurem direkten Umfeld (Schule oder Familie) </w:t>
      </w:r>
      <w:r>
        <w:rPr>
          <w:rFonts w:ascii="Arial" w:hAnsi="Arial" w:cs="Arial"/>
          <w:bCs/>
          <w:sz w:val="20"/>
          <w:szCs w:val="20"/>
        </w:rPr>
        <w:t>kennt. Wie würden eure Eltern/</w:t>
      </w:r>
      <w:r w:rsidRPr="0048084A">
        <w:rPr>
          <w:rFonts w:ascii="Arial" w:hAnsi="Arial" w:cs="Arial"/>
          <w:bCs/>
          <w:sz w:val="20"/>
          <w:szCs w:val="20"/>
        </w:rPr>
        <w:t>Großeltern vermutlich reagieren? Hat sich im Gegensatz zu den 1950er Jahren viel verändert? Tauscht euch aus.</w:t>
      </w:r>
    </w:p>
    <w:sectPr w:rsidR="005B0285" w:rsidRPr="0048084A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BC" w:rsidRDefault="00586BBC" w:rsidP="00730630">
      <w:r>
        <w:separator/>
      </w:r>
    </w:p>
  </w:endnote>
  <w:endnote w:type="continuationSeparator" w:id="0">
    <w:p w:rsidR="00586BBC" w:rsidRDefault="00586BBC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540265" w:rsidRPr="005402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BC" w:rsidRDefault="00586BBC" w:rsidP="00730630">
      <w:r>
        <w:separator/>
      </w:r>
    </w:p>
  </w:footnote>
  <w:footnote w:type="continuationSeparator" w:id="0">
    <w:p w:rsidR="00586BBC" w:rsidRDefault="00586BBC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4026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4026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FE6E4D">
      <w:rPr>
        <w:rFonts w:cs="Arial"/>
        <w:b/>
      </w:rPr>
      <w:t xml:space="preserve">Arbeitsblatt </w:t>
    </w:r>
    <w:r w:rsidR="005B0285">
      <w:rPr>
        <w:rFonts w:cs="Arial"/>
        <w:b/>
      </w:rPr>
      <w:t>3.2</w:t>
    </w:r>
    <w:r w:rsidR="001B168A" w:rsidRPr="00955C65">
      <w:rPr>
        <w:rFonts w:cs="Arial"/>
        <w:b/>
      </w:rPr>
      <w:t xml:space="preserve">: </w:t>
    </w:r>
    <w:r w:rsidR="005B0285">
      <w:rPr>
        <w:rFonts w:cs="Arial"/>
        <w:b/>
      </w:rPr>
      <w:t>Di</w:t>
    </w:r>
    <w:r w:rsidR="00FE6E4D">
      <w:rPr>
        <w:rFonts w:cs="Arial"/>
        <w:b/>
      </w:rPr>
      <w:t>e G.I.s</w:t>
    </w:r>
    <w:r w:rsidR="005B0285">
      <w:rPr>
        <w:rFonts w:cs="Arial"/>
        <w:b/>
      </w:rPr>
      <w:t xml:space="preserve"> und die deutschen „</w:t>
    </w:r>
    <w:proofErr w:type="spellStart"/>
    <w:r w:rsidR="005B0285">
      <w:rPr>
        <w:rFonts w:cs="Arial"/>
        <w:b/>
      </w:rPr>
      <w:t>Frolleins</w:t>
    </w:r>
    <w:proofErr w:type="spellEnd"/>
    <w:r w:rsidR="005B0285">
      <w:rPr>
        <w:rFonts w:cs="Arial"/>
        <w:b/>
      </w:rPr>
      <w:t>“</w:t>
    </w:r>
    <w:r w:rsidR="001B168A" w:rsidRPr="00955C65">
      <w:rPr>
        <w:rFonts w:cs="Arial"/>
        <w:b/>
      </w:rPr>
      <w:tab/>
    </w:r>
  </w:p>
  <w:p w:rsidR="00BF6418" w:rsidRPr="00955C65" w:rsidRDefault="00586BBC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BF6418" w:rsidRPr="00BF6418" w:rsidRDefault="004E76CE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Ein Hauch von Amerika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224D"/>
    <w:rsid w:val="0002224D"/>
    <w:rsid w:val="001B168A"/>
    <w:rsid w:val="00264363"/>
    <w:rsid w:val="003A2858"/>
    <w:rsid w:val="00417F6B"/>
    <w:rsid w:val="004E76CE"/>
    <w:rsid w:val="00540265"/>
    <w:rsid w:val="00586BBC"/>
    <w:rsid w:val="005B0285"/>
    <w:rsid w:val="005E2CE0"/>
    <w:rsid w:val="00673641"/>
    <w:rsid w:val="00730630"/>
    <w:rsid w:val="00944973"/>
    <w:rsid w:val="00A87396"/>
    <w:rsid w:val="00AA689D"/>
    <w:rsid w:val="00AD0267"/>
    <w:rsid w:val="00B440AC"/>
    <w:rsid w:val="00E13F99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6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uiPriority w:val="59"/>
    <w:rsid w:val="00FE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B0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Hauch von Amerika</dc:title>
  <dc:creator>SWR Planet Schule; Martina Frietsch</dc:creator>
  <cp:lastModifiedBy>Martina Frietsch</cp:lastModifiedBy>
  <cp:revision>3</cp:revision>
  <dcterms:created xsi:type="dcterms:W3CDTF">2022-11-18T09:48:00Z</dcterms:created>
  <dcterms:modified xsi:type="dcterms:W3CDTF">2022-11-18T09:51:00Z</dcterms:modified>
</cp:coreProperties>
</file>