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F6" w:rsidRDefault="00432EF6" w:rsidP="00432EF6">
      <w:pPr>
        <w:rPr>
          <w:sz w:val="18"/>
          <w:szCs w:val="18"/>
        </w:rPr>
      </w:pPr>
    </w:p>
    <w:p w:rsidR="000E3800" w:rsidRPr="00B87D39" w:rsidRDefault="000E3800" w:rsidP="000E3800">
      <w:pPr>
        <w:shd w:val="clear" w:color="auto" w:fill="3860A8"/>
        <w:rPr>
          <w:b/>
          <w:color w:val="FFFFFF" w:themeColor="background1"/>
        </w:rPr>
      </w:pPr>
      <w:r>
        <w:rPr>
          <w:b/>
          <w:color w:val="FFFFFF" w:themeColor="background1"/>
        </w:rPr>
        <w:t>Klassische Gentechnik und Genschere</w:t>
      </w:r>
    </w:p>
    <w:p w:rsidR="000E3800" w:rsidRDefault="000E3800" w:rsidP="000E3800">
      <w:pPr>
        <w:rPr>
          <w:sz w:val="18"/>
          <w:szCs w:val="18"/>
        </w:rPr>
      </w:pPr>
      <w:r>
        <w:rPr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271" type="#_x0000_t75" style="position:absolute;margin-left:302.2pt;margin-top:3.95pt;width:181.9pt;height:102.3pt;z-index:-2" wrapcoords="-34 0 -34 21540 21600 21540 21600 0 -34 0">
            <v:imagedata r:id="rId7" o:title="crispr100047"/>
            <w10:wrap type="through"/>
          </v:shape>
        </w:pict>
      </w:r>
    </w:p>
    <w:p w:rsidR="000E3800" w:rsidRDefault="000E3800" w:rsidP="000E3800">
      <w:pPr>
        <w:rPr>
          <w:sz w:val="18"/>
          <w:szCs w:val="18"/>
        </w:rPr>
      </w:pPr>
      <w:r>
        <w:rPr>
          <w:b/>
          <w:bCs/>
          <w:noProof/>
          <w:sz w:val="20"/>
          <w:szCs w:val="20"/>
        </w:rPr>
        <w:pict>
          <v:shape id="Bild 275" o:spid="_x0000_s1270" type="#_x0000_t75" alt="01_stift" style="position:absolute;margin-left:-48.35pt;margin-top:4pt;width:30.05pt;height:30.7pt;z-index:-3;visibility:visible" wrapcoords="-1078 0 -1078 20052 21564 20052 21564 0 -1078 0">
            <v:imagedata r:id="rId8" o:title="01_stift"/>
            <w10:wrap type="through"/>
          </v:shape>
        </w:pict>
      </w:r>
    </w:p>
    <w:p w:rsidR="000E3800" w:rsidRDefault="000E3800" w:rsidP="000E3800">
      <w:pPr>
        <w:rPr>
          <w:b/>
          <w:bCs/>
          <w:sz w:val="20"/>
          <w:szCs w:val="20"/>
          <w:lang w:val="en-US"/>
        </w:rPr>
      </w:pPr>
      <w:r>
        <w:rPr>
          <w:b/>
          <w:bCs/>
          <w:sz w:val="20"/>
          <w:szCs w:val="20"/>
          <w:lang w:val="en-US"/>
        </w:rPr>
        <w:t xml:space="preserve">1. </w:t>
      </w:r>
      <w:r w:rsidRPr="005423DB">
        <w:rPr>
          <w:b/>
          <w:bCs/>
          <w:sz w:val="20"/>
          <w:szCs w:val="20"/>
          <w:lang w:val="en-US"/>
        </w:rPr>
        <w:t>W</w:t>
      </w:r>
      <w:r>
        <w:rPr>
          <w:b/>
          <w:bCs/>
          <w:sz w:val="20"/>
          <w:szCs w:val="20"/>
          <w:lang w:val="en-US"/>
        </w:rPr>
        <w:t xml:space="preserve">as </w:t>
      </w:r>
      <w:proofErr w:type="spellStart"/>
      <w:r>
        <w:rPr>
          <w:b/>
          <w:bCs/>
          <w:sz w:val="20"/>
          <w:szCs w:val="20"/>
          <w:lang w:val="en-US"/>
        </w:rPr>
        <w:t>unterscheidet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 die </w:t>
      </w:r>
      <w:proofErr w:type="spellStart"/>
      <w:r w:rsidRPr="005423DB">
        <w:rPr>
          <w:b/>
          <w:bCs/>
          <w:sz w:val="20"/>
          <w:szCs w:val="20"/>
          <w:lang w:val="en-US"/>
        </w:rPr>
        <w:t>klassische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 </w:t>
      </w:r>
      <w:proofErr w:type="spellStart"/>
      <w:r w:rsidRPr="005423DB">
        <w:rPr>
          <w:b/>
          <w:bCs/>
          <w:sz w:val="20"/>
          <w:szCs w:val="20"/>
          <w:lang w:val="en-US"/>
        </w:rPr>
        <w:t>Gentechnik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 </w:t>
      </w:r>
      <w:proofErr w:type="spellStart"/>
      <w:r>
        <w:rPr>
          <w:b/>
          <w:bCs/>
          <w:sz w:val="20"/>
          <w:szCs w:val="20"/>
          <w:lang w:val="en-US"/>
        </w:rPr>
        <w:t>vom</w:t>
      </w:r>
      <w:proofErr w:type="spellEnd"/>
      <w:r>
        <w:rPr>
          <w:b/>
          <w:bCs/>
          <w:sz w:val="20"/>
          <w:szCs w:val="20"/>
          <w:lang w:val="en-US"/>
        </w:rPr>
        <w:t xml:space="preserve"> </w:t>
      </w:r>
      <w:proofErr w:type="spellStart"/>
      <w:r>
        <w:rPr>
          <w:b/>
          <w:bCs/>
          <w:sz w:val="20"/>
          <w:szCs w:val="20"/>
          <w:lang w:val="en-US"/>
        </w:rPr>
        <w:t>Eins</w:t>
      </w:r>
      <w:r w:rsidRPr="005423DB">
        <w:rPr>
          <w:b/>
          <w:bCs/>
          <w:sz w:val="20"/>
          <w:szCs w:val="20"/>
          <w:lang w:val="en-US"/>
        </w:rPr>
        <w:t>atz</w:t>
      </w:r>
      <w:proofErr w:type="spellEnd"/>
      <w:r>
        <w:rPr>
          <w:b/>
          <w:bCs/>
          <w:sz w:val="20"/>
          <w:szCs w:val="20"/>
          <w:lang w:val="en-US"/>
        </w:rPr>
        <w:t xml:space="preserve"> </w:t>
      </w:r>
      <w:proofErr w:type="spellStart"/>
      <w:r>
        <w:rPr>
          <w:b/>
          <w:bCs/>
          <w:sz w:val="20"/>
          <w:szCs w:val="20"/>
          <w:lang w:val="en-US"/>
        </w:rPr>
        <w:t>der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 </w:t>
      </w:r>
      <w:proofErr w:type="spellStart"/>
      <w:r w:rsidRPr="005423DB">
        <w:rPr>
          <w:b/>
          <w:bCs/>
          <w:sz w:val="20"/>
          <w:szCs w:val="20"/>
          <w:lang w:val="en-US"/>
        </w:rPr>
        <w:t>Genschere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? </w:t>
      </w:r>
    </w:p>
    <w:p w:rsidR="000E3800" w:rsidRDefault="000E3800" w:rsidP="000E3800">
      <w:pPr>
        <w:rPr>
          <w:b/>
          <w:bCs/>
          <w:sz w:val="20"/>
          <w:szCs w:val="20"/>
          <w:lang w:val="en-US"/>
        </w:rPr>
      </w:pPr>
      <w:proofErr w:type="spellStart"/>
      <w:r>
        <w:rPr>
          <w:b/>
          <w:bCs/>
          <w:sz w:val="20"/>
          <w:szCs w:val="20"/>
          <w:lang w:val="en-US"/>
        </w:rPr>
        <w:t>V</w:t>
      </w:r>
      <w:r w:rsidRPr="005423DB">
        <w:rPr>
          <w:b/>
          <w:bCs/>
          <w:sz w:val="20"/>
          <w:szCs w:val="20"/>
          <w:lang w:val="en-US"/>
        </w:rPr>
        <w:t>ervollständige</w:t>
      </w:r>
      <w:proofErr w:type="spellEnd"/>
      <w:r w:rsidRPr="005423DB">
        <w:rPr>
          <w:b/>
          <w:bCs/>
          <w:sz w:val="20"/>
          <w:szCs w:val="20"/>
          <w:lang w:val="en-US"/>
        </w:rPr>
        <w:t xml:space="preserve"> den </w:t>
      </w:r>
      <w:proofErr w:type="spellStart"/>
      <w:r w:rsidRPr="005423DB">
        <w:rPr>
          <w:b/>
          <w:bCs/>
          <w:sz w:val="20"/>
          <w:szCs w:val="20"/>
          <w:lang w:val="en-US"/>
        </w:rPr>
        <w:t>Lückentext</w:t>
      </w:r>
      <w:proofErr w:type="spellEnd"/>
      <w:r w:rsidRPr="005423DB">
        <w:rPr>
          <w:b/>
          <w:bCs/>
          <w:sz w:val="20"/>
          <w:szCs w:val="20"/>
          <w:lang w:val="en-US"/>
        </w:rPr>
        <w:t>.</w:t>
      </w:r>
    </w:p>
    <w:p w:rsidR="000E3800" w:rsidRDefault="000E3800" w:rsidP="000E3800">
      <w:pPr>
        <w:spacing w:line="360" w:lineRule="auto"/>
        <w:jc w:val="both"/>
        <w:rPr>
          <w:b/>
          <w:bCs/>
          <w:sz w:val="20"/>
          <w:szCs w:val="20"/>
          <w:lang w:val="en-US"/>
        </w:rPr>
      </w:pPr>
    </w:p>
    <w:p w:rsidR="000E3800" w:rsidRDefault="000E3800" w:rsidP="000E3800">
      <w:pPr>
        <w:spacing w:line="480" w:lineRule="auto"/>
        <w:jc w:val="both"/>
        <w:rPr>
          <w:sz w:val="20"/>
          <w:szCs w:val="20"/>
        </w:rPr>
      </w:pPr>
      <w:r w:rsidRPr="005423DB">
        <w:rPr>
          <w:sz w:val="20"/>
          <w:szCs w:val="20"/>
        </w:rPr>
        <w:t xml:space="preserve">CRISPR revolutioniert die klassische Gentechnik. Bisher nutzten Forscher </w:t>
      </w:r>
      <w:r w:rsidRPr="005423DB">
        <w:rPr>
          <w:color w:val="365F91" w:themeColor="accent1" w:themeShade="BF"/>
          <w:sz w:val="20"/>
          <w:szCs w:val="20"/>
        </w:rPr>
        <w:t>___________</w:t>
      </w:r>
      <w:r>
        <w:rPr>
          <w:color w:val="365F91" w:themeColor="accent1" w:themeShade="BF"/>
          <w:sz w:val="20"/>
          <w:szCs w:val="20"/>
        </w:rPr>
        <w:t>_____</w:t>
      </w:r>
      <w:r w:rsidRPr="005423DB">
        <w:rPr>
          <w:color w:val="365F91" w:themeColor="accent1" w:themeShade="BF"/>
          <w:sz w:val="20"/>
          <w:szCs w:val="20"/>
        </w:rPr>
        <w:t>___</w:t>
      </w:r>
      <w:r w:rsidRPr="005423DB">
        <w:rPr>
          <w:sz w:val="20"/>
          <w:szCs w:val="20"/>
        </w:rPr>
        <w:t xml:space="preserve"> und </w:t>
      </w:r>
      <w:r w:rsidRPr="005423DB">
        <w:rPr>
          <w:color w:val="365F91" w:themeColor="accent1" w:themeShade="BF"/>
          <w:sz w:val="20"/>
          <w:szCs w:val="20"/>
        </w:rPr>
        <w:t>_____</w:t>
      </w:r>
      <w:r>
        <w:rPr>
          <w:color w:val="365F91" w:themeColor="accent1" w:themeShade="BF"/>
          <w:sz w:val="20"/>
          <w:szCs w:val="20"/>
        </w:rPr>
        <w:t>____</w:t>
      </w:r>
      <w:r w:rsidRPr="005423DB">
        <w:rPr>
          <w:color w:val="365F91" w:themeColor="accent1" w:themeShade="BF"/>
          <w:sz w:val="20"/>
          <w:szCs w:val="20"/>
        </w:rPr>
        <w:t>________</w:t>
      </w:r>
      <w:r w:rsidRPr="005423DB">
        <w:rPr>
          <w:sz w:val="20"/>
          <w:szCs w:val="20"/>
        </w:rPr>
        <w:t xml:space="preserve">, um neue Gene </w:t>
      </w:r>
      <w:r>
        <w:rPr>
          <w:sz w:val="20"/>
          <w:szCs w:val="20"/>
        </w:rPr>
        <w:t>zum Beispiel in eine</w:t>
      </w:r>
      <w:r w:rsidRPr="005423DB">
        <w:rPr>
          <w:sz w:val="20"/>
          <w:szCs w:val="20"/>
        </w:rPr>
        <w:t xml:space="preserve"> Maispflanze zu schleusen. Die Pflanze, die dabei entsteht,</w:t>
      </w:r>
      <w:r>
        <w:rPr>
          <w:sz w:val="20"/>
          <w:szCs w:val="20"/>
        </w:rPr>
        <w:t xml:space="preserve"> </w:t>
      </w:r>
      <w:r w:rsidRPr="005423DB">
        <w:rPr>
          <w:sz w:val="20"/>
          <w:szCs w:val="20"/>
        </w:rPr>
        <w:t>heißt “</w:t>
      </w:r>
      <w:r w:rsidRPr="005423DB">
        <w:rPr>
          <w:color w:val="365F91" w:themeColor="accent1" w:themeShade="BF"/>
          <w:sz w:val="20"/>
          <w:szCs w:val="20"/>
        </w:rPr>
        <w:t>________________</w:t>
      </w:r>
      <w:r>
        <w:rPr>
          <w:color w:val="365F91" w:themeColor="accent1" w:themeShade="BF"/>
          <w:sz w:val="20"/>
          <w:szCs w:val="20"/>
        </w:rPr>
        <w:t>___</w:t>
      </w:r>
      <w:r w:rsidRPr="005423DB">
        <w:rPr>
          <w:color w:val="365F91" w:themeColor="accent1" w:themeShade="BF"/>
          <w:sz w:val="20"/>
          <w:szCs w:val="20"/>
        </w:rPr>
        <w:t>__</w:t>
      </w:r>
      <w:r w:rsidRPr="005423DB">
        <w:rPr>
          <w:sz w:val="20"/>
          <w:szCs w:val="20"/>
        </w:rPr>
        <w:t xml:space="preserve">“, denn sie enthält nicht nur ihre eigenen Gene, sondern auch </w:t>
      </w:r>
      <w:r w:rsidRPr="005423DB">
        <w:rPr>
          <w:color w:val="365F91" w:themeColor="accent1" w:themeShade="BF"/>
          <w:sz w:val="20"/>
          <w:szCs w:val="20"/>
        </w:rPr>
        <w:t>______</w:t>
      </w:r>
      <w:r w:rsidRPr="005423DB">
        <w:rPr>
          <w:sz w:val="20"/>
          <w:szCs w:val="20"/>
        </w:rPr>
        <w:t xml:space="preserve"> von anderen Organismen. </w:t>
      </w:r>
    </w:p>
    <w:p w:rsidR="000E3800" w:rsidRPr="005423DB" w:rsidRDefault="000E3800" w:rsidP="000E3800">
      <w:pPr>
        <w:spacing w:line="480" w:lineRule="auto"/>
        <w:jc w:val="both"/>
        <w:rPr>
          <w:sz w:val="20"/>
          <w:szCs w:val="20"/>
        </w:rPr>
      </w:pPr>
      <w:r w:rsidRPr="005423DB">
        <w:rPr>
          <w:sz w:val="20"/>
          <w:szCs w:val="20"/>
        </w:rPr>
        <w:t xml:space="preserve">Bei einer Methode wie CRISPR wird nur die </w:t>
      </w:r>
      <w:r w:rsidRPr="005423DB">
        <w:rPr>
          <w:color w:val="365F91" w:themeColor="accent1" w:themeShade="BF"/>
          <w:sz w:val="20"/>
          <w:szCs w:val="20"/>
        </w:rPr>
        <w:t>______________</w:t>
      </w:r>
      <w:r w:rsidRPr="005423DB">
        <w:rPr>
          <w:sz w:val="20"/>
          <w:szCs w:val="20"/>
        </w:rPr>
        <w:t xml:space="preserve"> in die Zelle eingeschleust, sie kann das </w:t>
      </w:r>
      <w:r w:rsidRPr="005423DB">
        <w:rPr>
          <w:color w:val="365F91" w:themeColor="accent1" w:themeShade="BF"/>
          <w:sz w:val="20"/>
          <w:szCs w:val="20"/>
        </w:rPr>
        <w:t>_____________</w:t>
      </w:r>
      <w:r w:rsidRPr="005423DB">
        <w:rPr>
          <w:sz w:val="20"/>
          <w:szCs w:val="20"/>
        </w:rPr>
        <w:t xml:space="preserve"> der Pflanze verändern ohne </w:t>
      </w:r>
      <w:r w:rsidRPr="005423DB">
        <w:rPr>
          <w:color w:val="365F91" w:themeColor="accent1" w:themeShade="BF"/>
          <w:sz w:val="20"/>
          <w:szCs w:val="20"/>
        </w:rPr>
        <w:t>_____________ _______</w:t>
      </w:r>
      <w:r w:rsidRPr="005423DB">
        <w:rPr>
          <w:sz w:val="20"/>
          <w:szCs w:val="20"/>
        </w:rPr>
        <w:t xml:space="preserve"> einzufügen. Die Schere selbst wird anschließend vollständig abgebaut. </w:t>
      </w:r>
      <w:r>
        <w:rPr>
          <w:sz w:val="20"/>
          <w:szCs w:val="20"/>
        </w:rPr>
        <w:t xml:space="preserve">Eine mit CRISPR behandelte </w:t>
      </w:r>
      <w:r w:rsidRPr="005423DB">
        <w:rPr>
          <w:sz w:val="20"/>
          <w:szCs w:val="20"/>
        </w:rPr>
        <w:t xml:space="preserve">Maispflanze enthält anschließend lediglich </w:t>
      </w:r>
      <w:r w:rsidRPr="005423DB">
        <w:rPr>
          <w:color w:val="365F91" w:themeColor="accent1" w:themeShade="BF"/>
          <w:sz w:val="20"/>
          <w:szCs w:val="20"/>
        </w:rPr>
        <w:t>___________</w:t>
      </w:r>
      <w:r w:rsidRPr="005423DB">
        <w:rPr>
          <w:sz w:val="20"/>
          <w:szCs w:val="20"/>
        </w:rPr>
        <w:t>-</w:t>
      </w:r>
      <w:r w:rsidRPr="005423DB">
        <w:rPr>
          <w:color w:val="365F91" w:themeColor="accent1" w:themeShade="BF"/>
          <w:sz w:val="20"/>
          <w:szCs w:val="20"/>
        </w:rPr>
        <w:t>________</w:t>
      </w:r>
      <w:r w:rsidRPr="005423DB">
        <w:rPr>
          <w:sz w:val="20"/>
          <w:szCs w:val="20"/>
        </w:rPr>
        <w:t xml:space="preserve">. Viele Forscher halten den Einsatz der Genschere deswegen nicht für </w:t>
      </w:r>
      <w:r w:rsidRPr="005423DB">
        <w:rPr>
          <w:color w:val="365F91" w:themeColor="accent1" w:themeShade="BF"/>
          <w:sz w:val="20"/>
          <w:szCs w:val="20"/>
        </w:rPr>
        <w:t>______________________</w:t>
      </w:r>
      <w:r w:rsidRPr="005423DB">
        <w:rPr>
          <w:sz w:val="20"/>
          <w:szCs w:val="20"/>
        </w:rPr>
        <w:t xml:space="preserve">, sondern sprechen von „Genome </w:t>
      </w:r>
      <w:proofErr w:type="spellStart"/>
      <w:r w:rsidRPr="005423DB">
        <w:rPr>
          <w:sz w:val="20"/>
          <w:szCs w:val="20"/>
        </w:rPr>
        <w:t>Editing</w:t>
      </w:r>
      <w:proofErr w:type="spellEnd"/>
      <w:r w:rsidRPr="005423DB">
        <w:rPr>
          <w:sz w:val="20"/>
          <w:szCs w:val="20"/>
        </w:rPr>
        <w:t xml:space="preserve">“ oder </w:t>
      </w:r>
      <w:r w:rsidRPr="005423DB">
        <w:rPr>
          <w:color w:val="365F91" w:themeColor="accent1" w:themeShade="BF"/>
          <w:sz w:val="20"/>
          <w:szCs w:val="20"/>
        </w:rPr>
        <w:t>__________________________</w:t>
      </w:r>
      <w:r w:rsidRPr="005423DB">
        <w:rPr>
          <w:sz w:val="20"/>
          <w:szCs w:val="20"/>
        </w:rPr>
        <w:t xml:space="preserve">. Dies hilft auch bei der </w:t>
      </w:r>
      <w:r w:rsidRPr="005423DB">
        <w:rPr>
          <w:color w:val="365F91" w:themeColor="accent1" w:themeShade="BF"/>
          <w:sz w:val="20"/>
          <w:szCs w:val="20"/>
        </w:rPr>
        <w:t>__________________________</w:t>
      </w:r>
      <w:r w:rsidRPr="005423DB">
        <w:rPr>
          <w:sz w:val="20"/>
          <w:szCs w:val="20"/>
        </w:rPr>
        <w:t xml:space="preserve"> und </w:t>
      </w:r>
      <w:r w:rsidRPr="005423DB">
        <w:rPr>
          <w:color w:val="365F91" w:themeColor="accent1" w:themeShade="BF"/>
          <w:sz w:val="20"/>
          <w:szCs w:val="20"/>
        </w:rPr>
        <w:t>______________________</w:t>
      </w:r>
      <w:r w:rsidRPr="005423DB">
        <w:rPr>
          <w:sz w:val="20"/>
          <w:szCs w:val="20"/>
        </w:rPr>
        <w:t xml:space="preserve"> genmanipulierter Produkte. </w:t>
      </w:r>
    </w:p>
    <w:p w:rsidR="000E3800" w:rsidRDefault="000E3800" w:rsidP="000E3800">
      <w:pPr>
        <w:rPr>
          <w:b/>
          <w:sz w:val="20"/>
          <w:szCs w:val="20"/>
        </w:rPr>
      </w:pPr>
    </w:p>
    <w:p w:rsidR="000E3800" w:rsidRDefault="000E3800" w:rsidP="000E3800">
      <w:pPr>
        <w:rPr>
          <w:b/>
          <w:sz w:val="20"/>
          <w:szCs w:val="20"/>
        </w:rPr>
      </w:pPr>
    </w:p>
    <w:p w:rsidR="000E3800" w:rsidRDefault="000E3800" w:rsidP="000E3800">
      <w:pPr>
        <w:rPr>
          <w:b/>
          <w:bCs/>
          <w:sz w:val="20"/>
          <w:szCs w:val="20"/>
        </w:rPr>
      </w:pPr>
      <w:r>
        <w:rPr>
          <w:b/>
          <w:sz w:val="20"/>
          <w:szCs w:val="20"/>
        </w:rPr>
        <w:t>2</w:t>
      </w:r>
      <w:r w:rsidRPr="00B05C79">
        <w:rPr>
          <w:b/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B05C79">
        <w:rPr>
          <w:b/>
          <w:bCs/>
          <w:sz w:val="20"/>
          <w:szCs w:val="20"/>
        </w:rPr>
        <w:t xml:space="preserve">Mehr Gentechnik in Europa </w:t>
      </w:r>
      <w:r>
        <w:rPr>
          <w:b/>
          <w:bCs/>
          <w:sz w:val="20"/>
          <w:szCs w:val="20"/>
        </w:rPr>
        <w:t>–</w:t>
      </w:r>
      <w:r w:rsidRPr="00B05C79">
        <w:rPr>
          <w:b/>
          <w:bCs/>
          <w:sz w:val="20"/>
          <w:szCs w:val="20"/>
        </w:rPr>
        <w:t xml:space="preserve"> ja oder nein? Lies </w:t>
      </w:r>
      <w:r>
        <w:rPr>
          <w:b/>
          <w:bCs/>
          <w:sz w:val="20"/>
          <w:szCs w:val="20"/>
        </w:rPr>
        <w:t>d</w:t>
      </w:r>
      <w:r w:rsidRPr="00B05C79">
        <w:rPr>
          <w:b/>
          <w:bCs/>
          <w:sz w:val="20"/>
          <w:szCs w:val="20"/>
        </w:rPr>
        <w:t>ir nun abschließend noch diesen Text durch und nimm dann Stellung. Verwende auch Argumente aus dem Film</w:t>
      </w:r>
      <w:r>
        <w:rPr>
          <w:b/>
          <w:bCs/>
          <w:sz w:val="20"/>
          <w:szCs w:val="20"/>
        </w:rPr>
        <w:t xml:space="preserve">. </w:t>
      </w:r>
    </w:p>
    <w:p w:rsidR="000E3800" w:rsidRDefault="000E3800" w:rsidP="000E3800">
      <w:pPr>
        <w:spacing w:line="276" w:lineRule="auto"/>
        <w:rPr>
          <w:b/>
          <w:bCs/>
          <w:sz w:val="20"/>
          <w:szCs w:val="20"/>
        </w:rPr>
      </w:pPr>
    </w:p>
    <w:p w:rsidR="000E3800" w:rsidRDefault="000E3800" w:rsidP="000E3800">
      <w:pPr>
        <w:shd w:val="clear" w:color="auto" w:fill="F2F2F2" w:themeFill="background1" w:themeFillShade="F2"/>
        <w:jc w:val="both"/>
        <w:rPr>
          <w:rStyle w:val="e24kjd"/>
          <w:sz w:val="20"/>
          <w:szCs w:val="20"/>
        </w:rPr>
      </w:pPr>
      <w:r w:rsidRPr="002B6D2B">
        <w:rPr>
          <w:bCs/>
          <w:sz w:val="20"/>
          <w:szCs w:val="20"/>
        </w:rPr>
        <w:t xml:space="preserve">In der Europäischen Union (EU) werden bisher fast keine gentechnisch veränderten Pflanzen angebaut. So sind </w:t>
      </w:r>
      <w:r>
        <w:rPr>
          <w:bCs/>
          <w:sz w:val="20"/>
          <w:szCs w:val="20"/>
        </w:rPr>
        <w:t xml:space="preserve">nur </w:t>
      </w:r>
      <w:r w:rsidRPr="002B6D2B">
        <w:rPr>
          <w:bCs/>
          <w:sz w:val="20"/>
          <w:szCs w:val="20"/>
        </w:rPr>
        <w:t xml:space="preserve">der gentechnisch veränderte Mais </w:t>
      </w:r>
      <w:r w:rsidRPr="002B6D2B">
        <w:rPr>
          <w:rStyle w:val="e24kjd"/>
          <w:sz w:val="20"/>
          <w:szCs w:val="20"/>
        </w:rPr>
        <w:t xml:space="preserve">MON810 sowie die Kartoffel </w:t>
      </w:r>
      <w:proofErr w:type="spellStart"/>
      <w:r w:rsidRPr="002B6D2B">
        <w:rPr>
          <w:rStyle w:val="e24kjd"/>
          <w:sz w:val="20"/>
          <w:szCs w:val="20"/>
        </w:rPr>
        <w:t>Amflora</w:t>
      </w:r>
      <w:proofErr w:type="spellEnd"/>
      <w:r w:rsidRPr="002B6D2B">
        <w:rPr>
          <w:rStyle w:val="e24kjd"/>
          <w:sz w:val="20"/>
          <w:szCs w:val="20"/>
        </w:rPr>
        <w:t xml:space="preserve"> zugelassen. Einzelne EU-Staaten können hier </w:t>
      </w:r>
      <w:r>
        <w:rPr>
          <w:rStyle w:val="e24kjd"/>
          <w:sz w:val="20"/>
          <w:szCs w:val="20"/>
        </w:rPr>
        <w:t xml:space="preserve">jedoch </w:t>
      </w:r>
      <w:r w:rsidRPr="002B6D2B">
        <w:rPr>
          <w:rStyle w:val="e24kjd"/>
          <w:sz w:val="20"/>
          <w:szCs w:val="20"/>
        </w:rPr>
        <w:t xml:space="preserve">Sonderregeln treffen: In Deutschland beispielsweise darf MON810 nicht angebaut werden. </w:t>
      </w:r>
    </w:p>
    <w:p w:rsidR="000E3800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  <w:r w:rsidRPr="002B6D2B">
        <w:rPr>
          <w:rStyle w:val="e24kjd"/>
          <w:sz w:val="20"/>
          <w:szCs w:val="20"/>
        </w:rPr>
        <w:t>Insgesamt gibt es in der EU auf einer Fläche 0,1 Prozent der gesamten EU-Ackerfläche gentechnisch veränderte Pflanzen.</w:t>
      </w:r>
      <w:r>
        <w:rPr>
          <w:rStyle w:val="e24kjd"/>
          <w:sz w:val="20"/>
          <w:szCs w:val="20"/>
        </w:rPr>
        <w:t xml:space="preserve"> </w:t>
      </w:r>
      <w:r w:rsidRPr="002B6D2B">
        <w:rPr>
          <w:bCs/>
          <w:sz w:val="20"/>
          <w:szCs w:val="20"/>
        </w:rPr>
        <w:t xml:space="preserve">Anders ist dies in den USA: Hier wachsen auf rund 44 Prozent der Ackerfläche (70 Millionen Hektar) </w:t>
      </w:r>
      <w:proofErr w:type="spellStart"/>
      <w:r w:rsidRPr="002B6D2B">
        <w:rPr>
          <w:bCs/>
          <w:sz w:val="20"/>
          <w:szCs w:val="20"/>
        </w:rPr>
        <w:t>Gentech</w:t>
      </w:r>
      <w:proofErr w:type="spellEnd"/>
      <w:r w:rsidRPr="002B6D2B">
        <w:rPr>
          <w:bCs/>
          <w:sz w:val="20"/>
          <w:szCs w:val="20"/>
        </w:rPr>
        <w:t xml:space="preserve">-Pflanzen. </w:t>
      </w:r>
    </w:p>
    <w:p w:rsidR="000E3800" w:rsidRPr="002B6D2B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</w:p>
    <w:p w:rsidR="000E3800" w:rsidRPr="000A2D48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  <w:r w:rsidRPr="000A2D48">
        <w:rPr>
          <w:bCs/>
          <w:sz w:val="20"/>
          <w:szCs w:val="20"/>
        </w:rPr>
        <w:t>Doch gelten Pflanzen, die mit CRISPR/</w:t>
      </w:r>
      <w:proofErr w:type="spellStart"/>
      <w:r w:rsidRPr="000A2D48">
        <w:rPr>
          <w:bCs/>
          <w:sz w:val="20"/>
          <w:szCs w:val="20"/>
        </w:rPr>
        <w:t>Cas</w:t>
      </w:r>
      <w:proofErr w:type="spellEnd"/>
      <w:r w:rsidRPr="000A2D48">
        <w:rPr>
          <w:bCs/>
          <w:sz w:val="20"/>
          <w:szCs w:val="20"/>
        </w:rPr>
        <w:t xml:space="preserve"> verändert wurden, auch als gentechnisch verändert? Fallen sie unter die strengen Regelungen der Europäischen Union? Mit Genscheren wie CRISPR/</w:t>
      </w:r>
      <w:proofErr w:type="spellStart"/>
      <w:r w:rsidRPr="000A2D48">
        <w:rPr>
          <w:bCs/>
          <w:sz w:val="20"/>
          <w:szCs w:val="20"/>
        </w:rPr>
        <w:t>Cas</w:t>
      </w:r>
      <w:proofErr w:type="spellEnd"/>
      <w:r w:rsidRPr="000A2D48">
        <w:rPr>
          <w:bCs/>
          <w:sz w:val="20"/>
          <w:szCs w:val="20"/>
        </w:rPr>
        <w:t xml:space="preserve"> lässt sich das Genom (Erbgut) gezielt verändern, ohne dass sich dieser Eingriff eindeutig nachweisen lässt. Diese Änderungen könnten auch durch natürliche Mutationen entstehen. </w:t>
      </w:r>
    </w:p>
    <w:p w:rsidR="000E3800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  <w:r w:rsidRPr="000A2D48">
        <w:rPr>
          <w:bCs/>
          <w:sz w:val="20"/>
          <w:szCs w:val="20"/>
        </w:rPr>
        <w:t xml:space="preserve">Zahlreiche Forscher und Pflanzenzüchter hatten gehofft, dass „Genome </w:t>
      </w:r>
      <w:proofErr w:type="spellStart"/>
      <w:r w:rsidRPr="000A2D48">
        <w:rPr>
          <w:bCs/>
          <w:sz w:val="20"/>
          <w:szCs w:val="20"/>
        </w:rPr>
        <w:t>Editing</w:t>
      </w:r>
      <w:proofErr w:type="spellEnd"/>
      <w:r w:rsidRPr="000A2D48">
        <w:rPr>
          <w:bCs/>
          <w:sz w:val="20"/>
          <w:szCs w:val="20"/>
        </w:rPr>
        <w:t xml:space="preserve">“ nicht als gentechnische Veränderung gelten würde. Dies ist zum Beispiel bei Zuchtverfahren der Fall, bei denen chemische Mittel oder Bestrahlungen Mutationen verursachen, </w:t>
      </w:r>
      <w:r>
        <w:rPr>
          <w:bCs/>
          <w:sz w:val="20"/>
          <w:szCs w:val="20"/>
        </w:rPr>
        <w:t>also das Genmaterial verändern.</w:t>
      </w:r>
    </w:p>
    <w:p w:rsidR="000E3800" w:rsidRPr="000A2D48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  <w:r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72" type="#_x0000_t202" style="position:absolute;left:0;text-align:left;margin-left:493.8pt;margin-top:6.8pt;width:23.85pt;height:51.15pt;z-index:3;mso-width-relative:margin;mso-height-relative:margin" filled="f" fillcolor="#9bbb59" stroked="f">
            <v:textbox style="layout-flow:vertical;mso-layout-flow-alt:bottom-to-top">
              <w:txbxContent>
                <w:p w:rsidR="000E3800" w:rsidRPr="000E3800" w:rsidRDefault="000E3800" w:rsidP="000E3800">
                  <w:pPr>
                    <w:rPr>
                      <w:sz w:val="16"/>
                      <w:szCs w:val="16"/>
                    </w:rPr>
                  </w:pPr>
                  <w:r w:rsidRPr="000E3800">
                    <w:rPr>
                      <w:sz w:val="16"/>
                      <w:szCs w:val="16"/>
                    </w:rPr>
                    <w:t>© SWR</w:t>
                  </w:r>
                </w:p>
              </w:txbxContent>
            </v:textbox>
          </v:shape>
        </w:pict>
      </w:r>
    </w:p>
    <w:p w:rsidR="000E3800" w:rsidRDefault="000E3800" w:rsidP="000E3800">
      <w:pPr>
        <w:shd w:val="clear" w:color="auto" w:fill="F2F2F2" w:themeFill="background1" w:themeFillShade="F2"/>
        <w:jc w:val="both"/>
        <w:rPr>
          <w:bCs/>
          <w:sz w:val="20"/>
          <w:szCs w:val="20"/>
        </w:rPr>
      </w:pPr>
      <w:r w:rsidRPr="000A2D48">
        <w:rPr>
          <w:bCs/>
          <w:sz w:val="20"/>
          <w:szCs w:val="20"/>
        </w:rPr>
        <w:t xml:space="preserve">Am 25. Juli 2018 urteilte der Europäische Gerichtshof: Organismen, die mittels „Genome </w:t>
      </w:r>
      <w:proofErr w:type="spellStart"/>
      <w:r w:rsidRPr="000A2D48">
        <w:rPr>
          <w:bCs/>
          <w:sz w:val="20"/>
          <w:szCs w:val="20"/>
        </w:rPr>
        <w:t>Editing</w:t>
      </w:r>
      <w:proofErr w:type="spellEnd"/>
      <w:r w:rsidRPr="000A2D48">
        <w:rPr>
          <w:bCs/>
          <w:sz w:val="20"/>
          <w:szCs w:val="20"/>
        </w:rPr>
        <w:t>“, also mit Genscheren, hergestellt werden, gelten als gentechnisch verändert. Sie müssen daher weiter die strengen Prüf-, Zulassungs- und Kennzeichnungsverfahren der EU durchlaufen. Auf dem europäischen Markt ist eine Vermarktung solcher Pflanzen, anders als beispielsweise in den USA</w:t>
      </w:r>
      <w:r>
        <w:rPr>
          <w:bCs/>
          <w:sz w:val="20"/>
          <w:szCs w:val="20"/>
        </w:rPr>
        <w:t>,</w:t>
      </w:r>
      <w:r w:rsidRPr="000A2D48">
        <w:rPr>
          <w:bCs/>
          <w:sz w:val="20"/>
          <w:szCs w:val="20"/>
        </w:rPr>
        <w:t xml:space="preserve"> künftig kaum möglich. </w:t>
      </w:r>
    </w:p>
    <w:p w:rsidR="000E3800" w:rsidRPr="000A2D48" w:rsidRDefault="000E3800" w:rsidP="000E3800">
      <w:pPr>
        <w:rPr>
          <w:bCs/>
          <w:sz w:val="20"/>
          <w:szCs w:val="20"/>
        </w:rPr>
      </w:pPr>
    </w:p>
    <w:p w:rsidR="000E3800" w:rsidRPr="00595269" w:rsidRDefault="000E3800" w:rsidP="000E3800">
      <w:pPr>
        <w:rPr>
          <w:sz w:val="16"/>
          <w:szCs w:val="16"/>
        </w:rPr>
      </w:pPr>
      <w:r w:rsidRPr="00AE0E9C">
        <w:rPr>
          <w:bCs/>
          <w:sz w:val="16"/>
          <w:szCs w:val="16"/>
        </w:rPr>
        <w:t>(Stand der Information: 0</w:t>
      </w:r>
      <w:r>
        <w:rPr>
          <w:bCs/>
          <w:sz w:val="16"/>
          <w:szCs w:val="16"/>
        </w:rPr>
        <w:t>7</w:t>
      </w:r>
      <w:r w:rsidRPr="00AE0E9C">
        <w:rPr>
          <w:bCs/>
          <w:sz w:val="16"/>
          <w:szCs w:val="16"/>
        </w:rPr>
        <w:t>/2020)</w:t>
      </w:r>
    </w:p>
    <w:sectPr w:rsidR="000E3800" w:rsidRPr="00595269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A53CE" w:rsidRDefault="005A53CE" w:rsidP="00263140">
      <w:r>
        <w:separator/>
      </w:r>
    </w:p>
  </w:endnote>
  <w:endnote w:type="continuationSeparator" w:id="0">
    <w:p w:rsidR="005A53CE" w:rsidRDefault="005A53CE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AC2F0F">
    <w:pPr>
      <w:pStyle w:val="Fuzeile"/>
      <w:rPr>
        <w:rFonts w:ascii="ITCOfficinaSans LT Book" w:hAnsi="ITCOfficinaSans LT Book"/>
        <w:b/>
        <w:sz w:val="18"/>
        <w:szCs w:val="18"/>
      </w:rPr>
    </w:pPr>
    <w:r w:rsidRPr="00AC2F0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FD36E6">
      <w:rPr>
        <w:b/>
        <w:sz w:val="18"/>
        <w:szCs w:val="18"/>
      </w:rPr>
      <w:t>Planet Schule 2020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A53CE" w:rsidRDefault="005A53CE" w:rsidP="00263140">
      <w:r>
        <w:separator/>
      </w:r>
    </w:p>
  </w:footnote>
  <w:footnote w:type="continuationSeparator" w:id="0">
    <w:p w:rsidR="005A53CE" w:rsidRDefault="005A53CE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AC2F0F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</w:rPr>
    </w:pPr>
    <w:r w:rsidRPr="00AC2F0F">
      <w:rPr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502500">
      <w:rPr>
        <w:b/>
      </w:rPr>
      <w:t xml:space="preserve">Arbeitsblatt </w:t>
    </w:r>
    <w:r w:rsidR="000E3800">
      <w:rPr>
        <w:b/>
      </w:rPr>
      <w:t>10</w:t>
    </w:r>
    <w:r w:rsidR="00FD6639" w:rsidRPr="00955C65">
      <w:rPr>
        <w:b/>
      </w:rPr>
      <w:t xml:space="preserve">: </w:t>
    </w:r>
    <w:r w:rsidR="000E3800">
      <w:rPr>
        <w:b/>
      </w:rPr>
      <w:t>Klassische Gentechnik und Genschere</w:t>
    </w:r>
    <w:r w:rsidR="000F4635" w:rsidRPr="00955C65">
      <w:rPr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sz w:val="6"/>
        <w:szCs w:val="6"/>
      </w:rPr>
    </w:pPr>
  </w:p>
  <w:p w:rsidR="00C4168F" w:rsidRPr="00955C65" w:rsidRDefault="00FD36E6" w:rsidP="00BF6418">
    <w:pPr>
      <w:pStyle w:val="Kopfzeile"/>
      <w:shd w:val="clear" w:color="auto" w:fill="DBE5F1"/>
      <w:spacing w:before="60" w:after="60"/>
      <w:rPr>
        <w:sz w:val="16"/>
        <w:szCs w:val="16"/>
      </w:rPr>
    </w:pPr>
    <w:r>
      <w:rPr>
        <w:sz w:val="18"/>
        <w:szCs w:val="18"/>
      </w:rPr>
      <w:t>total phänomenal</w:t>
    </w:r>
    <w:r w:rsidR="00FE0174" w:rsidRPr="00955C65">
      <w:rPr>
        <w:sz w:val="18"/>
        <w:szCs w:val="18"/>
      </w:rPr>
      <w:t xml:space="preserve"> </w:t>
    </w:r>
    <w:r w:rsidR="00FE0174" w:rsidRPr="00955C65">
      <w:rPr>
        <w:sz w:val="16"/>
        <w:szCs w:val="16"/>
      </w:rPr>
      <w:t>(Reihe)</w:t>
    </w:r>
    <w:r w:rsidR="00FE0174" w:rsidRPr="00955C65">
      <w:rPr>
        <w:sz w:val="18"/>
        <w:szCs w:val="18"/>
      </w:rPr>
      <w:br/>
    </w:r>
    <w:r w:rsidRPr="00FD36E6">
      <w:rPr>
        <w:sz w:val="18"/>
        <w:szCs w:val="18"/>
      </w:rPr>
      <w:t>Gentechnik – CRISPR/</w:t>
    </w:r>
    <w:proofErr w:type="spellStart"/>
    <w:r w:rsidRPr="00FD36E6">
      <w:rPr>
        <w:sz w:val="18"/>
        <w:szCs w:val="18"/>
      </w:rPr>
      <w:t>Cas</w:t>
    </w:r>
    <w:proofErr w:type="spellEnd"/>
    <w:r w:rsidRPr="00FD36E6">
      <w:rPr>
        <w:sz w:val="18"/>
        <w:szCs w:val="18"/>
      </w:rPr>
      <w:t xml:space="preserve"> + Co.</w:t>
    </w:r>
    <w:r>
      <w:rPr>
        <w:sz w:val="20"/>
        <w:szCs w:val="20"/>
      </w:rPr>
      <w:t xml:space="preserve"> </w:t>
    </w:r>
    <w:r w:rsidR="00FE0174" w:rsidRPr="00955C65">
      <w:rPr>
        <w:sz w:val="16"/>
        <w:szCs w:val="16"/>
      </w:rPr>
      <w:t>(Sendung)</w:t>
    </w:r>
    <w:r w:rsidR="00FE0174" w:rsidRPr="00955C65">
      <w:rPr>
        <w:sz w:val="18"/>
        <w:szCs w:val="18"/>
      </w:rPr>
      <w:br/>
    </w:r>
    <w:r w:rsidRPr="000F6CFE">
      <w:rPr>
        <w:sz w:val="18"/>
        <w:szCs w:val="18"/>
      </w:rPr>
      <w:t>46800049</w:t>
    </w:r>
    <w:r w:rsidRPr="00955C65">
      <w:rPr>
        <w:sz w:val="16"/>
        <w:szCs w:val="16"/>
      </w:rPr>
      <w:t xml:space="preserve"> </w:t>
    </w:r>
    <w:r w:rsidR="00FE0174" w:rsidRPr="00955C65">
      <w:rPr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A4ED9"/>
    <w:rsid w:val="00001B03"/>
    <w:rsid w:val="00027F5B"/>
    <w:rsid w:val="000429BB"/>
    <w:rsid w:val="0009253E"/>
    <w:rsid w:val="000A2378"/>
    <w:rsid w:val="000D7308"/>
    <w:rsid w:val="000E3800"/>
    <w:rsid w:val="000E5125"/>
    <w:rsid w:val="000F3151"/>
    <w:rsid w:val="000F4635"/>
    <w:rsid w:val="000F6A97"/>
    <w:rsid w:val="00123A71"/>
    <w:rsid w:val="00144E24"/>
    <w:rsid w:val="00145DBF"/>
    <w:rsid w:val="001724D8"/>
    <w:rsid w:val="001870CF"/>
    <w:rsid w:val="001B690E"/>
    <w:rsid w:val="001B736F"/>
    <w:rsid w:val="001C0552"/>
    <w:rsid w:val="001D4930"/>
    <w:rsid w:val="00263140"/>
    <w:rsid w:val="002841AF"/>
    <w:rsid w:val="002A66EB"/>
    <w:rsid w:val="003040D1"/>
    <w:rsid w:val="003142A3"/>
    <w:rsid w:val="003800CC"/>
    <w:rsid w:val="00384789"/>
    <w:rsid w:val="003979D8"/>
    <w:rsid w:val="003A076E"/>
    <w:rsid w:val="003A235A"/>
    <w:rsid w:val="003A6702"/>
    <w:rsid w:val="003B2875"/>
    <w:rsid w:val="003B7796"/>
    <w:rsid w:val="00401AD6"/>
    <w:rsid w:val="004046A8"/>
    <w:rsid w:val="00416A35"/>
    <w:rsid w:val="00424F70"/>
    <w:rsid w:val="00432EF6"/>
    <w:rsid w:val="004C20BD"/>
    <w:rsid w:val="004C435D"/>
    <w:rsid w:val="004D1C66"/>
    <w:rsid w:val="004D61EC"/>
    <w:rsid w:val="004E0585"/>
    <w:rsid w:val="00502500"/>
    <w:rsid w:val="005357E7"/>
    <w:rsid w:val="00543741"/>
    <w:rsid w:val="00547257"/>
    <w:rsid w:val="005631E9"/>
    <w:rsid w:val="00571F37"/>
    <w:rsid w:val="005940D8"/>
    <w:rsid w:val="005A53CE"/>
    <w:rsid w:val="00623C59"/>
    <w:rsid w:val="00630C9D"/>
    <w:rsid w:val="00634AF9"/>
    <w:rsid w:val="006832F7"/>
    <w:rsid w:val="006B0A1A"/>
    <w:rsid w:val="006B4884"/>
    <w:rsid w:val="006C328A"/>
    <w:rsid w:val="006D0F9E"/>
    <w:rsid w:val="006E2834"/>
    <w:rsid w:val="006E6D08"/>
    <w:rsid w:val="006E71B7"/>
    <w:rsid w:val="006F1E3A"/>
    <w:rsid w:val="00704F8E"/>
    <w:rsid w:val="00706784"/>
    <w:rsid w:val="00710ABA"/>
    <w:rsid w:val="00710F3C"/>
    <w:rsid w:val="007D2B2C"/>
    <w:rsid w:val="007F06B5"/>
    <w:rsid w:val="008018DF"/>
    <w:rsid w:val="00810655"/>
    <w:rsid w:val="00825CAA"/>
    <w:rsid w:val="00826475"/>
    <w:rsid w:val="008B42D0"/>
    <w:rsid w:val="008D370F"/>
    <w:rsid w:val="008D489A"/>
    <w:rsid w:val="008F2440"/>
    <w:rsid w:val="008F4AB2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08FE"/>
    <w:rsid w:val="00AA020D"/>
    <w:rsid w:val="00AB506B"/>
    <w:rsid w:val="00AC2F0F"/>
    <w:rsid w:val="00AE2A3F"/>
    <w:rsid w:val="00B24E76"/>
    <w:rsid w:val="00BF2E90"/>
    <w:rsid w:val="00BF6418"/>
    <w:rsid w:val="00C1110B"/>
    <w:rsid w:val="00C15078"/>
    <w:rsid w:val="00C4168F"/>
    <w:rsid w:val="00C5401E"/>
    <w:rsid w:val="00C86203"/>
    <w:rsid w:val="00CB388A"/>
    <w:rsid w:val="00CC1F14"/>
    <w:rsid w:val="00CC6745"/>
    <w:rsid w:val="00CD3472"/>
    <w:rsid w:val="00CD49F8"/>
    <w:rsid w:val="00CF476E"/>
    <w:rsid w:val="00D10417"/>
    <w:rsid w:val="00D1071C"/>
    <w:rsid w:val="00D34675"/>
    <w:rsid w:val="00D41041"/>
    <w:rsid w:val="00D4135A"/>
    <w:rsid w:val="00D65AED"/>
    <w:rsid w:val="00D71A65"/>
    <w:rsid w:val="00DA0F20"/>
    <w:rsid w:val="00DA21E4"/>
    <w:rsid w:val="00DC3F9F"/>
    <w:rsid w:val="00DE50A5"/>
    <w:rsid w:val="00E06926"/>
    <w:rsid w:val="00E741FA"/>
    <w:rsid w:val="00EC648E"/>
    <w:rsid w:val="00F0275C"/>
    <w:rsid w:val="00F07FF1"/>
    <w:rsid w:val="00F25B77"/>
    <w:rsid w:val="00F44CEE"/>
    <w:rsid w:val="00F55422"/>
    <w:rsid w:val="00FA189E"/>
    <w:rsid w:val="00FA3D33"/>
    <w:rsid w:val="00FA4ED9"/>
    <w:rsid w:val="00FD36E6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 style="mso-height-relative:margin;v-text-anchor:middle" fill="f" fillcolor="white" strokecolor="#5a5a5a">
      <v:fill color="white" on="f"/>
      <v:stroke color="#5a5a5a" weight=".25pt"/>
    </o:shapedefaults>
    <o:shapelayout v:ext="edit">
      <o:idmap v:ext="edit" data="1"/>
      <o:regrouptable v:ext="edit">
        <o:entry new="1" old="0"/>
        <o:entry new="2" old="0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FD36E6"/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3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3040D1"/>
    <w:pPr>
      <w:ind w:left="720"/>
      <w:contextualSpacing/>
    </w:pPr>
  </w:style>
  <w:style w:type="character" w:customStyle="1" w:styleId="style-scope">
    <w:name w:val="style-scope"/>
    <w:basedOn w:val="Absatz-Standardschriftart"/>
    <w:rsid w:val="004C20BD"/>
  </w:style>
  <w:style w:type="character" w:customStyle="1" w:styleId="e24kjd">
    <w:name w:val="e24kjd"/>
    <w:basedOn w:val="Absatz-Standardschriftart"/>
    <w:rsid w:val="004C20B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20\vorlage_arbeitsblatt_2020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0D0658-C90B-438D-9AFD-AE1ED47A94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vorlage_arbeitsblatt_2020.dotx</Template>
  <TotalTime>0</TotalTime>
  <Pages>1</Pages>
  <Words>393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2869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 - Genetik</dc:title>
  <dc:creator>SWR Planet Schule</dc:creator>
  <cp:lastModifiedBy>Frietsch</cp:lastModifiedBy>
  <cp:revision>3</cp:revision>
  <cp:lastPrinted>2015-08-04T13:32:00Z</cp:lastPrinted>
  <dcterms:created xsi:type="dcterms:W3CDTF">2020-07-29T16:10:00Z</dcterms:created>
  <dcterms:modified xsi:type="dcterms:W3CDTF">2020-07-29T16:12:00Z</dcterms:modified>
</cp:coreProperties>
</file>