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E26" w:rsidRDefault="00C33E26" w:rsidP="000429BB">
      <w:pPr>
        <w:autoSpaceDE w:val="0"/>
        <w:autoSpaceDN w:val="0"/>
        <w:adjustRightInd w:val="0"/>
        <w:rPr>
          <w:rFonts w:cs="Arial"/>
          <w:b/>
          <w:bCs/>
          <w:sz w:val="20"/>
          <w:szCs w:val="20"/>
        </w:rPr>
      </w:pPr>
    </w:p>
    <w:p w:rsidR="000429BB" w:rsidRPr="00955C65" w:rsidRDefault="000429BB" w:rsidP="000429BB">
      <w:pPr>
        <w:autoSpaceDE w:val="0"/>
        <w:autoSpaceDN w:val="0"/>
        <w:adjustRightInd w:val="0"/>
        <w:rPr>
          <w:rFonts w:cs="Arial"/>
          <w:b/>
          <w:bCs/>
          <w:sz w:val="20"/>
          <w:szCs w:val="20"/>
        </w:rPr>
      </w:pPr>
    </w:p>
    <w:p w:rsidR="000A5AFC" w:rsidRPr="00262CA9" w:rsidRDefault="00513088" w:rsidP="00642E4B">
      <w:pPr>
        <w:shd w:val="clear" w:color="auto" w:fill="508E5B"/>
        <w:outlineLvl w:val="0"/>
        <w:rPr>
          <w:color w:val="FFFFFF" w:themeColor="background1"/>
        </w:rPr>
      </w:pPr>
      <w:r>
        <w:rPr>
          <w:rFonts w:cs="Arial"/>
          <w:b/>
          <w:color w:val="FFFFFF" w:themeColor="background1"/>
        </w:rPr>
        <w:t xml:space="preserve">Steckbriefe </w:t>
      </w:r>
    </w:p>
    <w:p w:rsidR="00BD7318" w:rsidRDefault="00BD7318" w:rsidP="00BD7318"/>
    <w:p w:rsidR="00513088" w:rsidRDefault="00513088" w:rsidP="00BD7318"/>
    <w:tbl>
      <w:tblPr>
        <w:tblW w:w="0" w:type="auto"/>
        <w:tblInd w:w="108" w:type="dxa"/>
        <w:tblBorders>
          <w:top w:val="single" w:sz="8" w:space="0" w:color="508E5B"/>
          <w:left w:val="single" w:sz="8" w:space="0" w:color="508E5B"/>
          <w:bottom w:val="single" w:sz="8" w:space="0" w:color="508E5B"/>
          <w:right w:val="single" w:sz="8" w:space="0" w:color="508E5B"/>
          <w:insideH w:val="single" w:sz="8" w:space="0" w:color="508E5B"/>
          <w:insideV w:val="single" w:sz="8" w:space="0" w:color="508E5B"/>
        </w:tblBorders>
        <w:tblLook w:val="04A0"/>
      </w:tblPr>
      <w:tblGrid>
        <w:gridCol w:w="2050"/>
        <w:gridCol w:w="3686"/>
        <w:gridCol w:w="3903"/>
      </w:tblGrid>
      <w:tr w:rsidR="00513088" w:rsidTr="007B3A22">
        <w:trPr>
          <w:trHeight w:val="302"/>
        </w:trPr>
        <w:tc>
          <w:tcPr>
            <w:tcW w:w="2050" w:type="dxa"/>
            <w:shd w:val="clear" w:color="auto" w:fill="DAE4DB"/>
            <w:tcMar>
              <w:top w:w="57" w:type="dxa"/>
              <w:bottom w:w="57" w:type="dxa"/>
            </w:tcMar>
          </w:tcPr>
          <w:p w:rsidR="00513088" w:rsidRPr="00513088" w:rsidRDefault="00513088" w:rsidP="00513088">
            <w:pPr>
              <w:spacing w:line="276" w:lineRule="auto"/>
              <w:jc w:val="both"/>
              <w:rPr>
                <w:rFonts w:cs="Arial"/>
                <w:bCs/>
              </w:rPr>
            </w:pPr>
          </w:p>
        </w:tc>
        <w:tc>
          <w:tcPr>
            <w:tcW w:w="3686" w:type="dxa"/>
            <w:shd w:val="clear" w:color="auto" w:fill="DAE4DB"/>
            <w:tcMar>
              <w:top w:w="57" w:type="dxa"/>
              <w:bottom w:w="57" w:type="dxa"/>
            </w:tcMar>
          </w:tcPr>
          <w:p w:rsidR="00513088" w:rsidRPr="00513088" w:rsidRDefault="00513088" w:rsidP="00513088">
            <w:pPr>
              <w:spacing w:line="276" w:lineRule="auto"/>
              <w:jc w:val="center"/>
              <w:rPr>
                <w:rFonts w:cs="Arial"/>
                <w:b/>
                <w:bCs/>
              </w:rPr>
            </w:pPr>
            <w:r w:rsidRPr="00513088">
              <w:rPr>
                <w:rFonts w:cs="Arial"/>
                <w:b/>
                <w:bCs/>
              </w:rPr>
              <w:t>Hurrikan</w:t>
            </w:r>
          </w:p>
        </w:tc>
        <w:tc>
          <w:tcPr>
            <w:tcW w:w="3903" w:type="dxa"/>
            <w:shd w:val="clear" w:color="auto" w:fill="DAE4DB"/>
            <w:tcMar>
              <w:top w:w="57" w:type="dxa"/>
              <w:bottom w:w="57" w:type="dxa"/>
            </w:tcMar>
          </w:tcPr>
          <w:p w:rsidR="00513088" w:rsidRPr="00513088" w:rsidRDefault="00513088" w:rsidP="00513088">
            <w:pPr>
              <w:spacing w:line="276" w:lineRule="auto"/>
              <w:jc w:val="center"/>
              <w:rPr>
                <w:rFonts w:cs="Arial"/>
                <w:b/>
                <w:bCs/>
              </w:rPr>
            </w:pPr>
            <w:r w:rsidRPr="00513088">
              <w:rPr>
                <w:rFonts w:cs="Arial"/>
                <w:b/>
                <w:bCs/>
              </w:rPr>
              <w:t>Tornado</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Voraussetzungen</w:t>
            </w: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27 Grad Wassertemperatur, damit Wasser leicht verdunsten kann</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Gewitter mit extremen Temper</w:t>
            </w:r>
            <w:r w:rsidRPr="00513088">
              <w:rPr>
                <w:rFonts w:cs="Arial"/>
                <w:bCs/>
                <w:sz w:val="24"/>
                <w:szCs w:val="24"/>
              </w:rPr>
              <w:t>a</w:t>
            </w:r>
            <w:r w:rsidRPr="00513088">
              <w:rPr>
                <w:rFonts w:cs="Arial"/>
                <w:bCs/>
                <w:sz w:val="24"/>
                <w:szCs w:val="24"/>
              </w:rPr>
              <w:t>turunterschieden vom Boden zur Höhe</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Cs/>
              </w:rPr>
            </w:pP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Corioliskraft</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Seitenwinde</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Vorkommen</w:t>
            </w: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über Wasser, zwischen dem 5. und 20. Breitenkreis auf der Nord- und der Südhalbkugel</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über Land und Wasser</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Durchmesser</w:t>
            </w: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sz w:val="24"/>
                <w:szCs w:val="24"/>
              </w:rPr>
              <w:t>einige hundert Kilometer; das typische Auge misst 20 bis 40 Kilometer</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rFonts w:cs="Arial"/>
                <w:bCs/>
                <w:sz w:val="24"/>
                <w:szCs w:val="24"/>
              </w:rPr>
              <w:t>Wesentlich kleinräumiger</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Entstehung</w:t>
            </w:r>
          </w:p>
        </w:tc>
        <w:tc>
          <w:tcPr>
            <w:tcW w:w="3686" w:type="dxa"/>
            <w:tcMar>
              <w:top w:w="57" w:type="dxa"/>
              <w:bottom w:w="57" w:type="dxa"/>
            </w:tcMar>
          </w:tcPr>
          <w:p w:rsidR="00513088" w:rsidRPr="00513088" w:rsidRDefault="00513088" w:rsidP="00614291">
            <w:pPr>
              <w:pStyle w:val="TableContents"/>
              <w:rPr>
                <w:rFonts w:ascii="Arial" w:hAnsi="Arial"/>
              </w:rPr>
            </w:pPr>
            <w:r w:rsidRPr="00513088">
              <w:rPr>
                <w:rFonts w:ascii="Arial" w:hAnsi="Arial"/>
              </w:rPr>
              <w:t xml:space="preserve">Über Wasser: Wasser verdunstet. Feucht-warme Luft steigt auf. Kondensation in der Höhe. Wärme wird frei, welche die Energie liefert. Wolken bilden sich, die durch die Corioliskraft zu rotieren beginnen. Im Auge entsteht ein Unterdruck, welcher von unten ständig feuchte Luft nach saugt. Diese steigt am Innenrand spiralförmig nach oben und kondensiert. </w:t>
            </w:r>
          </w:p>
          <w:p w:rsidR="00513088" w:rsidRPr="00513088" w:rsidRDefault="00513088" w:rsidP="00614291">
            <w:pPr>
              <w:pStyle w:val="TableContents"/>
              <w:rPr>
                <w:rFonts w:ascii="Arial" w:hAnsi="Arial"/>
              </w:rPr>
            </w:pPr>
          </w:p>
          <w:p w:rsidR="00513088" w:rsidRPr="00513088" w:rsidRDefault="00513088" w:rsidP="00614291">
            <w:pPr>
              <w:pStyle w:val="TableContents"/>
              <w:rPr>
                <w:rFonts w:cs="Arial"/>
                <w:bCs/>
              </w:rPr>
            </w:pPr>
            <w:r w:rsidRPr="00513088">
              <w:rPr>
                <w:rFonts w:ascii="Arial" w:hAnsi="Arial"/>
              </w:rPr>
              <w:t>Rotationsgeschwindigkeiten von 250 Kilometern pro Stunde werden hier erreicht. Im Auge ist es windstill.</w:t>
            </w:r>
          </w:p>
        </w:tc>
        <w:tc>
          <w:tcPr>
            <w:tcW w:w="3903" w:type="dxa"/>
            <w:tcMar>
              <w:top w:w="57" w:type="dxa"/>
              <w:bottom w:w="57" w:type="dxa"/>
            </w:tcMar>
          </w:tcPr>
          <w:p w:rsidR="00513088" w:rsidRPr="00513088" w:rsidRDefault="00513088" w:rsidP="00513088">
            <w:pPr>
              <w:pStyle w:val="TableContents"/>
              <w:ind w:left="33"/>
              <w:rPr>
                <w:rFonts w:ascii="Arial" w:hAnsi="Arial"/>
              </w:rPr>
            </w:pPr>
            <w:r w:rsidRPr="00513088">
              <w:rPr>
                <w:rFonts w:ascii="Arial" w:hAnsi="Arial"/>
              </w:rPr>
              <w:t>Über Wasser und Land: extreme Temperaturunterschiede vom Boden zur Höhe. Warme Luft steigt auf. Vom Boden wird ständig Luft nachgesaugt. Seitenwinde versetzen die hochströmende Luft in Rotation. Im Inneren wächst der Unterdruck. Dadurch erhöht sich wie bei der Pirouette eines Eiskunstläufers die Rotationsgeschwindigkeit.</w:t>
            </w:r>
          </w:p>
          <w:p w:rsidR="00513088" w:rsidRPr="00513088" w:rsidRDefault="00513088" w:rsidP="00513088">
            <w:pPr>
              <w:pStyle w:val="TableContents"/>
              <w:ind w:left="33"/>
              <w:rPr>
                <w:rFonts w:ascii="Arial" w:hAnsi="Arial"/>
              </w:rPr>
            </w:pPr>
          </w:p>
          <w:p w:rsidR="00513088" w:rsidRPr="00513088" w:rsidRDefault="00513088" w:rsidP="00513088">
            <w:pPr>
              <w:ind w:left="33"/>
              <w:rPr>
                <w:rFonts w:cs="Arial"/>
                <w:bCs/>
                <w:sz w:val="24"/>
                <w:szCs w:val="24"/>
              </w:rPr>
            </w:pPr>
            <w:r w:rsidRPr="00513088">
              <w:rPr>
                <w:sz w:val="24"/>
                <w:szCs w:val="24"/>
              </w:rPr>
              <w:t xml:space="preserve">Rotationsgeschwindigkeiten von 500 </w:t>
            </w:r>
            <w:r>
              <w:t xml:space="preserve">Kilometern pro </w:t>
            </w:r>
            <w:r w:rsidRPr="00B91024">
              <w:t xml:space="preserve">Stunde </w:t>
            </w:r>
            <w:r w:rsidRPr="00513088">
              <w:rPr>
                <w:sz w:val="24"/>
                <w:szCs w:val="24"/>
              </w:rPr>
              <w:t>werden erreicht.</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Folgen</w:t>
            </w: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sz w:val="24"/>
                <w:szCs w:val="24"/>
              </w:rPr>
              <w:t xml:space="preserve">Sturmfluten, sintflutartige </w:t>
            </w:r>
            <w:r w:rsidR="007B3A22">
              <w:rPr>
                <w:sz w:val="24"/>
                <w:szCs w:val="24"/>
              </w:rPr>
              <w:br/>
            </w:r>
            <w:r w:rsidRPr="00513088">
              <w:rPr>
                <w:sz w:val="24"/>
                <w:szCs w:val="24"/>
              </w:rPr>
              <w:t>R</w:t>
            </w:r>
            <w:r w:rsidRPr="00513088">
              <w:rPr>
                <w:sz w:val="24"/>
                <w:szCs w:val="24"/>
              </w:rPr>
              <w:t>e</w:t>
            </w:r>
            <w:r w:rsidRPr="00513088">
              <w:rPr>
                <w:sz w:val="24"/>
                <w:szCs w:val="24"/>
              </w:rPr>
              <w:t>genfälle über Wochen</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sz w:val="24"/>
                <w:szCs w:val="24"/>
              </w:rPr>
              <w:t>Häuser können komplett ze</w:t>
            </w:r>
            <w:r w:rsidRPr="00513088">
              <w:rPr>
                <w:sz w:val="24"/>
                <w:szCs w:val="24"/>
              </w:rPr>
              <w:t>r</w:t>
            </w:r>
            <w:r w:rsidRPr="00513088">
              <w:rPr>
                <w:sz w:val="24"/>
                <w:szCs w:val="24"/>
              </w:rPr>
              <w:t xml:space="preserve">rissen werden, problematisch sind vor allem </w:t>
            </w:r>
            <w:proofErr w:type="spellStart"/>
            <w:r w:rsidRPr="00513088">
              <w:rPr>
                <w:sz w:val="24"/>
                <w:szCs w:val="24"/>
              </w:rPr>
              <w:t>umhergeschleuderte</w:t>
            </w:r>
            <w:proofErr w:type="spellEnd"/>
            <w:r w:rsidRPr="00513088">
              <w:rPr>
                <w:sz w:val="24"/>
                <w:szCs w:val="24"/>
              </w:rPr>
              <w:t xml:space="preserve"> Teile</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Voraussagen</w:t>
            </w:r>
          </w:p>
        </w:tc>
        <w:tc>
          <w:tcPr>
            <w:tcW w:w="3686" w:type="dxa"/>
            <w:tcMar>
              <w:top w:w="57" w:type="dxa"/>
              <w:bottom w:w="57" w:type="dxa"/>
            </w:tcMar>
          </w:tcPr>
          <w:p w:rsidR="00513088" w:rsidRPr="00513088" w:rsidRDefault="00513088" w:rsidP="00513088">
            <w:pPr>
              <w:spacing w:line="276" w:lineRule="auto"/>
              <w:rPr>
                <w:rFonts w:cs="Arial"/>
                <w:bCs/>
                <w:sz w:val="24"/>
                <w:szCs w:val="24"/>
              </w:rPr>
            </w:pPr>
            <w:r w:rsidRPr="00513088">
              <w:rPr>
                <w:sz w:val="24"/>
                <w:szCs w:val="24"/>
              </w:rPr>
              <w:t xml:space="preserve">Berechnung der </w:t>
            </w:r>
            <w:proofErr w:type="spellStart"/>
            <w:r w:rsidRPr="00513088">
              <w:rPr>
                <w:sz w:val="24"/>
                <w:szCs w:val="24"/>
              </w:rPr>
              <w:t>Zugbahn</w:t>
            </w:r>
            <w:proofErr w:type="spellEnd"/>
            <w:r w:rsidRPr="00513088">
              <w:rPr>
                <w:sz w:val="24"/>
                <w:szCs w:val="24"/>
              </w:rPr>
              <w:t xml:space="preserve"> </w:t>
            </w:r>
            <w:r w:rsidR="007B3A22">
              <w:rPr>
                <w:sz w:val="24"/>
                <w:szCs w:val="24"/>
              </w:rPr>
              <w:br/>
            </w:r>
            <w:r w:rsidRPr="00513088">
              <w:rPr>
                <w:sz w:val="24"/>
                <w:szCs w:val="24"/>
              </w:rPr>
              <w:t>mö</w:t>
            </w:r>
            <w:r w:rsidRPr="00513088">
              <w:rPr>
                <w:sz w:val="24"/>
                <w:szCs w:val="24"/>
              </w:rPr>
              <w:t>g</w:t>
            </w:r>
            <w:r w:rsidRPr="00513088">
              <w:rPr>
                <w:sz w:val="24"/>
                <w:szCs w:val="24"/>
              </w:rPr>
              <w:t>lich</w:t>
            </w:r>
          </w:p>
        </w:tc>
        <w:tc>
          <w:tcPr>
            <w:tcW w:w="3903" w:type="dxa"/>
            <w:tcMar>
              <w:top w:w="57" w:type="dxa"/>
              <w:bottom w:w="57" w:type="dxa"/>
            </w:tcMar>
          </w:tcPr>
          <w:p w:rsidR="00513088" w:rsidRPr="00513088" w:rsidRDefault="00513088" w:rsidP="00513088">
            <w:pPr>
              <w:spacing w:line="276" w:lineRule="auto"/>
              <w:rPr>
                <w:rFonts w:cs="Arial"/>
                <w:bCs/>
                <w:sz w:val="24"/>
                <w:szCs w:val="24"/>
              </w:rPr>
            </w:pPr>
            <w:r w:rsidRPr="00513088">
              <w:rPr>
                <w:sz w:val="24"/>
                <w:szCs w:val="24"/>
              </w:rPr>
              <w:t>schwer vorhersagbar</w:t>
            </w:r>
          </w:p>
        </w:tc>
      </w:tr>
      <w:tr w:rsidR="00513088" w:rsidTr="007B3A22">
        <w:tc>
          <w:tcPr>
            <w:tcW w:w="2050" w:type="dxa"/>
            <w:tcMar>
              <w:top w:w="57" w:type="dxa"/>
              <w:bottom w:w="57" w:type="dxa"/>
            </w:tcMar>
          </w:tcPr>
          <w:p w:rsidR="00513088" w:rsidRPr="00513088" w:rsidRDefault="00513088" w:rsidP="00513088">
            <w:pPr>
              <w:spacing w:line="276" w:lineRule="auto"/>
              <w:jc w:val="both"/>
              <w:rPr>
                <w:rFonts w:cs="Arial"/>
                <w:b/>
                <w:bCs/>
              </w:rPr>
            </w:pPr>
            <w:r w:rsidRPr="00513088">
              <w:rPr>
                <w:rFonts w:cs="Arial"/>
                <w:b/>
                <w:bCs/>
              </w:rPr>
              <w:t>Datenquellen</w:t>
            </w:r>
          </w:p>
        </w:tc>
        <w:tc>
          <w:tcPr>
            <w:tcW w:w="3686" w:type="dxa"/>
            <w:tcMar>
              <w:top w:w="57" w:type="dxa"/>
              <w:bottom w:w="57" w:type="dxa"/>
            </w:tcMar>
          </w:tcPr>
          <w:p w:rsidR="00513088" w:rsidRPr="00513088" w:rsidRDefault="00513088" w:rsidP="00614291">
            <w:pPr>
              <w:rPr>
                <w:rFonts w:cs="Arial"/>
                <w:bCs/>
                <w:sz w:val="24"/>
                <w:szCs w:val="24"/>
              </w:rPr>
            </w:pPr>
            <w:proofErr w:type="spellStart"/>
            <w:r w:rsidRPr="00513088">
              <w:rPr>
                <w:sz w:val="24"/>
                <w:szCs w:val="24"/>
              </w:rPr>
              <w:t>Hurrikanflieger</w:t>
            </w:r>
            <w:proofErr w:type="spellEnd"/>
            <w:r w:rsidRPr="00513088">
              <w:rPr>
                <w:sz w:val="24"/>
                <w:szCs w:val="24"/>
              </w:rPr>
              <w:t xml:space="preserve"> werfen </w:t>
            </w:r>
            <w:proofErr w:type="spellStart"/>
            <w:r w:rsidRPr="00513088">
              <w:rPr>
                <w:sz w:val="24"/>
                <w:szCs w:val="24"/>
              </w:rPr>
              <w:t>Mes</w:t>
            </w:r>
            <w:r w:rsidRPr="00513088">
              <w:rPr>
                <w:sz w:val="24"/>
                <w:szCs w:val="24"/>
              </w:rPr>
              <w:t>s</w:t>
            </w:r>
            <w:r w:rsidRPr="00513088">
              <w:rPr>
                <w:sz w:val="24"/>
                <w:szCs w:val="24"/>
              </w:rPr>
              <w:t>sonden</w:t>
            </w:r>
            <w:proofErr w:type="spellEnd"/>
            <w:r w:rsidRPr="00513088">
              <w:rPr>
                <w:sz w:val="24"/>
                <w:szCs w:val="24"/>
              </w:rPr>
              <w:t xml:space="preserve"> ab, die Temperatur, Luftdruck, Luftfeuchtigkeit </w:t>
            </w:r>
            <w:r w:rsidR="007B3A22">
              <w:rPr>
                <w:sz w:val="24"/>
                <w:szCs w:val="24"/>
              </w:rPr>
              <w:br/>
            </w:r>
            <w:r w:rsidRPr="00513088">
              <w:rPr>
                <w:sz w:val="24"/>
                <w:szCs w:val="24"/>
              </w:rPr>
              <w:t>me</w:t>
            </w:r>
            <w:r w:rsidRPr="00513088">
              <w:rPr>
                <w:sz w:val="24"/>
                <w:szCs w:val="24"/>
              </w:rPr>
              <w:t>s</w:t>
            </w:r>
            <w:r w:rsidRPr="00513088">
              <w:rPr>
                <w:sz w:val="24"/>
                <w:szCs w:val="24"/>
              </w:rPr>
              <w:t>sen.</w:t>
            </w:r>
          </w:p>
        </w:tc>
        <w:tc>
          <w:tcPr>
            <w:tcW w:w="3903" w:type="dxa"/>
            <w:tcMar>
              <w:top w:w="57" w:type="dxa"/>
              <w:bottom w:w="57" w:type="dxa"/>
            </w:tcMar>
          </w:tcPr>
          <w:p w:rsidR="00513088" w:rsidRPr="00513088" w:rsidRDefault="00513088" w:rsidP="00513088">
            <w:pPr>
              <w:spacing w:line="276" w:lineRule="auto"/>
              <w:rPr>
                <w:rFonts w:cs="Arial"/>
                <w:bCs/>
                <w:sz w:val="24"/>
                <w:szCs w:val="24"/>
              </w:rPr>
            </w:pPr>
            <w:proofErr w:type="spellStart"/>
            <w:r w:rsidRPr="00513088">
              <w:rPr>
                <w:sz w:val="24"/>
                <w:szCs w:val="24"/>
              </w:rPr>
              <w:t>Stormchaser</w:t>
            </w:r>
            <w:proofErr w:type="spellEnd"/>
            <w:r w:rsidRPr="00513088">
              <w:rPr>
                <w:sz w:val="24"/>
                <w:szCs w:val="24"/>
              </w:rPr>
              <w:t xml:space="preserve"> und deren Daten sind Quellen für kurzfristige </w:t>
            </w:r>
            <w:r w:rsidR="007B3A22">
              <w:rPr>
                <w:sz w:val="24"/>
                <w:szCs w:val="24"/>
              </w:rPr>
              <w:br/>
            </w:r>
            <w:r w:rsidRPr="00513088">
              <w:rPr>
                <w:sz w:val="24"/>
                <w:szCs w:val="24"/>
              </w:rPr>
              <w:t>Pro</w:t>
            </w:r>
            <w:r w:rsidRPr="00513088">
              <w:rPr>
                <w:sz w:val="24"/>
                <w:szCs w:val="24"/>
              </w:rPr>
              <w:t>g</w:t>
            </w:r>
            <w:r w:rsidRPr="00513088">
              <w:rPr>
                <w:sz w:val="24"/>
                <w:szCs w:val="24"/>
              </w:rPr>
              <w:t>nosen.</w:t>
            </w:r>
          </w:p>
        </w:tc>
      </w:tr>
    </w:tbl>
    <w:p w:rsidR="00FE4124" w:rsidRDefault="00FE4124" w:rsidP="00513088">
      <w:pPr>
        <w:spacing w:line="276" w:lineRule="auto"/>
        <w:jc w:val="both"/>
        <w:rPr>
          <w:rFonts w:cs="Arial"/>
          <w:b/>
          <w:bCs/>
          <w:sz w:val="20"/>
          <w:szCs w:val="20"/>
        </w:rPr>
      </w:pPr>
    </w:p>
    <w:sectPr w:rsidR="00FE4124"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59CD" w:rsidRDefault="000159CD" w:rsidP="00263140">
      <w:r>
        <w:separator/>
      </w:r>
    </w:p>
  </w:endnote>
  <w:endnote w:type="continuationSeparator" w:id="0">
    <w:p w:rsidR="000159CD" w:rsidRDefault="000159C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55C6F">
    <w:pPr>
      <w:pStyle w:val="Fuzeile"/>
      <w:rPr>
        <w:rFonts w:ascii="ITCOfficinaSans LT Book" w:hAnsi="ITCOfficinaSans LT Book"/>
        <w:b/>
        <w:sz w:val="18"/>
        <w:szCs w:val="18"/>
      </w:rPr>
    </w:pPr>
    <w:r w:rsidRPr="00655C6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59CD" w:rsidRDefault="000159CD" w:rsidP="00263140">
      <w:r>
        <w:separator/>
      </w:r>
    </w:p>
  </w:footnote>
  <w:footnote w:type="continuationSeparator" w:id="0">
    <w:p w:rsidR="000159CD" w:rsidRDefault="000159C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55C6F" w:rsidP="0050285F">
    <w:pPr>
      <w:pStyle w:val="Kopfzeile"/>
      <w:tabs>
        <w:tab w:val="clear" w:pos="4536"/>
        <w:tab w:val="left" w:pos="6521"/>
      </w:tabs>
      <w:spacing w:line="276" w:lineRule="auto"/>
      <w:rPr>
        <w:rFonts w:cs="Arial"/>
        <w:b/>
      </w:rPr>
    </w:pP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13088">
      <w:rPr>
        <w:rFonts w:cs="Arial"/>
        <w:b/>
      </w:rPr>
      <w:t>Tafelanschrieb</w:t>
    </w:r>
    <w:r w:rsidR="00FD6639" w:rsidRPr="00955C65">
      <w:rPr>
        <w:rFonts w:cs="Arial"/>
        <w:b/>
      </w:rPr>
      <w:t xml:space="preserve">: </w:t>
    </w:r>
    <w:r w:rsidR="00513088">
      <w:rPr>
        <w:rFonts w:cs="Arial"/>
        <w:b/>
      </w:rPr>
      <w:t xml:space="preserve">Steckbriefe </w:t>
    </w:r>
  </w:p>
  <w:p w:rsidR="00BF6418" w:rsidRPr="00955C65" w:rsidRDefault="00D510D7" w:rsidP="00BF6418">
    <w:pPr>
      <w:pStyle w:val="Kopfzeile"/>
      <w:shd w:val="clear" w:color="auto" w:fill="DBE5F1"/>
      <w:spacing w:before="60" w:after="60"/>
      <w:rPr>
        <w:rFonts w:cs="Arial"/>
        <w:sz w:val="6"/>
        <w:szCs w:val="6"/>
      </w:rPr>
    </w:pPr>
    <w:r w:rsidRPr="00655C6F">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4.2pt;width:483.4pt;height:0;z-index:1" o:connectortype="straight" strokecolor="#1a54c6"/>
      </w:pict>
    </w:r>
  </w:p>
  <w:p w:rsidR="00C4168F" w:rsidRPr="00955C65" w:rsidRDefault="000A5AF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Ganz schön windig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0A5AFC">
      <w:rPr>
        <w:sz w:val="16"/>
        <w:szCs w:val="16"/>
      </w:rPr>
      <w:t>4681004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autoHyphenation/>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A6864"/>
    <w:rsid w:val="00001B03"/>
    <w:rsid w:val="000159CD"/>
    <w:rsid w:val="00027F5B"/>
    <w:rsid w:val="000429BB"/>
    <w:rsid w:val="000A2378"/>
    <w:rsid w:val="000A5AFC"/>
    <w:rsid w:val="000D6223"/>
    <w:rsid w:val="000D7308"/>
    <w:rsid w:val="000E5125"/>
    <w:rsid w:val="000F4635"/>
    <w:rsid w:val="00123A71"/>
    <w:rsid w:val="00144E24"/>
    <w:rsid w:val="00145729"/>
    <w:rsid w:val="001724D8"/>
    <w:rsid w:val="001870CF"/>
    <w:rsid w:val="001B690E"/>
    <w:rsid w:val="001C0552"/>
    <w:rsid w:val="001D4930"/>
    <w:rsid w:val="00242F80"/>
    <w:rsid w:val="00261395"/>
    <w:rsid w:val="00262CA9"/>
    <w:rsid w:val="00263140"/>
    <w:rsid w:val="002841AF"/>
    <w:rsid w:val="00291B06"/>
    <w:rsid w:val="002A66EB"/>
    <w:rsid w:val="002C257E"/>
    <w:rsid w:val="002C7D95"/>
    <w:rsid w:val="002F06CC"/>
    <w:rsid w:val="003142A3"/>
    <w:rsid w:val="00352E36"/>
    <w:rsid w:val="00384789"/>
    <w:rsid w:val="003979D8"/>
    <w:rsid w:val="003A076E"/>
    <w:rsid w:val="003B7796"/>
    <w:rsid w:val="00401AD6"/>
    <w:rsid w:val="00424F70"/>
    <w:rsid w:val="004D1C66"/>
    <w:rsid w:val="004D61EC"/>
    <w:rsid w:val="004E0585"/>
    <w:rsid w:val="004F4CB3"/>
    <w:rsid w:val="0050285F"/>
    <w:rsid w:val="00513088"/>
    <w:rsid w:val="00524BC6"/>
    <w:rsid w:val="00531CF5"/>
    <w:rsid w:val="005357E7"/>
    <w:rsid w:val="00543741"/>
    <w:rsid w:val="00547257"/>
    <w:rsid w:val="005631E9"/>
    <w:rsid w:val="005940D8"/>
    <w:rsid w:val="00623C59"/>
    <w:rsid w:val="00630C9D"/>
    <w:rsid w:val="00642E4B"/>
    <w:rsid w:val="00655C6F"/>
    <w:rsid w:val="006832F7"/>
    <w:rsid w:val="006B0A1A"/>
    <w:rsid w:val="006B4884"/>
    <w:rsid w:val="006C328A"/>
    <w:rsid w:val="006D0F9E"/>
    <w:rsid w:val="006D5D1C"/>
    <w:rsid w:val="006E6D08"/>
    <w:rsid w:val="006E71B7"/>
    <w:rsid w:val="00704F8E"/>
    <w:rsid w:val="00706784"/>
    <w:rsid w:val="00710ABA"/>
    <w:rsid w:val="00710F3C"/>
    <w:rsid w:val="00713D36"/>
    <w:rsid w:val="007B3A22"/>
    <w:rsid w:val="007D2B2C"/>
    <w:rsid w:val="007E3ADB"/>
    <w:rsid w:val="007F06B5"/>
    <w:rsid w:val="008018DF"/>
    <w:rsid w:val="00810655"/>
    <w:rsid w:val="0087198B"/>
    <w:rsid w:val="008D370F"/>
    <w:rsid w:val="008D489A"/>
    <w:rsid w:val="009140C5"/>
    <w:rsid w:val="00955C65"/>
    <w:rsid w:val="009A464F"/>
    <w:rsid w:val="009A789B"/>
    <w:rsid w:val="009B736F"/>
    <w:rsid w:val="009D0387"/>
    <w:rsid w:val="009D05F3"/>
    <w:rsid w:val="009E4A6B"/>
    <w:rsid w:val="00A03955"/>
    <w:rsid w:val="00A064A4"/>
    <w:rsid w:val="00A14801"/>
    <w:rsid w:val="00A44108"/>
    <w:rsid w:val="00AB506B"/>
    <w:rsid w:val="00AE2A3F"/>
    <w:rsid w:val="00B24E76"/>
    <w:rsid w:val="00B41D2E"/>
    <w:rsid w:val="00BD7318"/>
    <w:rsid w:val="00BF2E90"/>
    <w:rsid w:val="00BF6418"/>
    <w:rsid w:val="00C1110B"/>
    <w:rsid w:val="00C14BEB"/>
    <w:rsid w:val="00C15078"/>
    <w:rsid w:val="00C33E26"/>
    <w:rsid w:val="00C4168F"/>
    <w:rsid w:val="00C5401E"/>
    <w:rsid w:val="00CA7899"/>
    <w:rsid w:val="00CB2B94"/>
    <w:rsid w:val="00CC1F14"/>
    <w:rsid w:val="00CC6745"/>
    <w:rsid w:val="00CD3472"/>
    <w:rsid w:val="00CD49F8"/>
    <w:rsid w:val="00CF476E"/>
    <w:rsid w:val="00D10417"/>
    <w:rsid w:val="00D2044E"/>
    <w:rsid w:val="00D41041"/>
    <w:rsid w:val="00D510D7"/>
    <w:rsid w:val="00D6412F"/>
    <w:rsid w:val="00D65AED"/>
    <w:rsid w:val="00D7482D"/>
    <w:rsid w:val="00D8339E"/>
    <w:rsid w:val="00DA0F20"/>
    <w:rsid w:val="00DA21E4"/>
    <w:rsid w:val="00DA6864"/>
    <w:rsid w:val="00DC3F9F"/>
    <w:rsid w:val="00DD7C6D"/>
    <w:rsid w:val="00DE50A5"/>
    <w:rsid w:val="00DF3A1B"/>
    <w:rsid w:val="00E06926"/>
    <w:rsid w:val="00E207F4"/>
    <w:rsid w:val="00E645D6"/>
    <w:rsid w:val="00E741FA"/>
    <w:rsid w:val="00EC648E"/>
    <w:rsid w:val="00F0275C"/>
    <w:rsid w:val="00F0672E"/>
    <w:rsid w:val="00F072EF"/>
    <w:rsid w:val="00F25B77"/>
    <w:rsid w:val="00F55422"/>
    <w:rsid w:val="00FA189E"/>
    <w:rsid w:val="00FD6639"/>
    <w:rsid w:val="00FE0174"/>
    <w:rsid w:val="00FE2C8B"/>
    <w:rsid w:val="00FE412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A5A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Standard"/>
    <w:rsid w:val="000A5AFC"/>
    <w:pPr>
      <w:widowControl w:val="0"/>
      <w:suppressLineNumbers/>
      <w:suppressAutoHyphens/>
      <w:autoSpaceDN w:val="0"/>
      <w:textAlignment w:val="baseline"/>
    </w:pPr>
    <w:rPr>
      <w:rFonts w:ascii="Times New Roman" w:eastAsia="SimSun" w:hAnsi="Times New Roman" w:cs="Mangal"/>
      <w:kern w:val="3"/>
      <w:sz w:val="24"/>
      <w:szCs w:val="24"/>
      <w:lang w:eastAsia="zh-CN" w:bidi="hi-IN"/>
    </w:rPr>
  </w:style>
  <w:style w:type="paragraph" w:customStyle="1" w:styleId="TableHeading">
    <w:name w:val="Table Heading"/>
    <w:basedOn w:val="TableContents"/>
    <w:rsid w:val="000A5AFC"/>
    <w:pPr>
      <w:jc w:val="center"/>
    </w:pPr>
    <w:rPr>
      <w:b/>
      <w:bCs/>
    </w:rPr>
  </w:style>
  <w:style w:type="paragraph" w:customStyle="1" w:styleId="FormatvorlageMS">
    <w:name w:val="Formatvorlage MS"/>
    <w:basedOn w:val="Standard"/>
    <w:rsid w:val="00145729"/>
    <w:pPr>
      <w:widowControl w:val="0"/>
      <w:suppressAutoHyphens/>
      <w:autoSpaceDN w:val="0"/>
      <w:textAlignment w:val="baseline"/>
    </w:pPr>
    <w:rPr>
      <w:rFonts w:ascii="Comic Sans MS" w:eastAsia="SimSun" w:hAnsi="Comic Sans MS" w:cs="Comic Sans MS"/>
      <w:kern w:val="3"/>
      <w:sz w:val="24"/>
      <w:szCs w:val="24"/>
      <w:lang w:eastAsia="zh-CN" w:bidi="hi-IN"/>
    </w:rPr>
  </w:style>
  <w:style w:type="paragraph" w:customStyle="1" w:styleId="Textbody">
    <w:name w:val="Text body"/>
    <w:basedOn w:val="Standard"/>
    <w:rsid w:val="00145729"/>
    <w:pPr>
      <w:widowControl w:val="0"/>
      <w:suppressAutoHyphens/>
      <w:autoSpaceDN w:val="0"/>
      <w:spacing w:after="120"/>
      <w:textAlignment w:val="baseline"/>
    </w:pPr>
    <w:rPr>
      <w:rFonts w:ascii="Times New Roman" w:eastAsia="SimSun" w:hAnsi="Times New Roman" w:cs="Mangal"/>
      <w:kern w:val="3"/>
      <w:sz w:val="24"/>
      <w:szCs w:val="24"/>
      <w:lang w:eastAsia="zh-CN" w:bidi="hi-IN"/>
    </w:rPr>
  </w:style>
  <w:style w:type="paragraph" w:customStyle="1" w:styleId="Heading1">
    <w:name w:val="Heading 1"/>
    <w:basedOn w:val="Standard"/>
    <w:next w:val="Standard"/>
    <w:rsid w:val="00145729"/>
    <w:pPr>
      <w:keepNext/>
      <w:widowControl w:val="0"/>
      <w:suppressAutoHyphens/>
      <w:autoSpaceDN w:val="0"/>
      <w:jc w:val="center"/>
      <w:textAlignment w:val="baseline"/>
      <w:outlineLvl w:val="0"/>
    </w:pPr>
    <w:rPr>
      <w:rFonts w:ascii="Times New Roman" w:eastAsia="SimSun" w:hAnsi="Times New Roman" w:cs="Mangal"/>
      <w:b/>
      <w:bCs/>
      <w:kern w:val="3"/>
      <w:sz w:val="44"/>
      <w:szCs w:val="24"/>
      <w:lang w:eastAsia="zh-CN" w:bidi="hi-IN"/>
    </w:rPr>
  </w:style>
  <w:style w:type="paragraph" w:styleId="Listenabsatz">
    <w:name w:val="List Paragraph"/>
    <w:basedOn w:val="Standard"/>
    <w:uiPriority w:val="34"/>
    <w:qFormat/>
    <w:rsid w:val="00D510D7"/>
    <w:pPr>
      <w:ind w:left="720"/>
      <w:contextualSpacing/>
    </w:pPr>
  </w:style>
  <w:style w:type="paragraph" w:styleId="Dokumentstruktur">
    <w:name w:val="Document Map"/>
    <w:basedOn w:val="Standard"/>
    <w:link w:val="DokumentstrukturZchn"/>
    <w:rsid w:val="00642E4B"/>
    <w:rPr>
      <w:rFonts w:ascii="Tahoma" w:hAnsi="Tahoma" w:cs="Tahoma"/>
      <w:sz w:val="16"/>
      <w:szCs w:val="16"/>
    </w:rPr>
  </w:style>
  <w:style w:type="character" w:customStyle="1" w:styleId="DokumentstrukturZchn">
    <w:name w:val="Dokumentstruktur Zchn"/>
    <w:basedOn w:val="Absatz-Standardschriftart"/>
    <w:link w:val="Dokumentstruktur"/>
    <w:rsid w:val="00642E4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FB3FF-C681-460F-A1F3-4DA5AA0CA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232</Words>
  <Characters>1467</Characters>
  <Application>Microsoft Office Word</Application>
  <DocSecurity>0</DocSecurity>
  <Lines>12</Lines>
  <Paragraphs>3</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Steckbriefe </vt:lpstr>
    </vt:vector>
  </TitlesOfParts>
  <Company>SWR Südwestrundfunk</Company>
  <LinksUpToDate>false</LinksUpToDate>
  <CharactersWithSpaces>1696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dc:title>
  <dc:creator>SWR Planet Schule</dc:creator>
  <cp:lastModifiedBy>Frietsch</cp:lastModifiedBy>
  <cp:revision>3</cp:revision>
  <cp:lastPrinted>2015-08-04T13:32:00Z</cp:lastPrinted>
  <dcterms:created xsi:type="dcterms:W3CDTF">2017-10-29T20:30:00Z</dcterms:created>
  <dcterms:modified xsi:type="dcterms:W3CDTF">2017-10-29T20:35:00Z</dcterms:modified>
</cp:coreProperties>
</file>