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4E76CE">
      <w:pPr>
        <w:rPr>
          <w:rFonts w:cs="Arial"/>
          <w:sz w:val="20"/>
          <w:szCs w:val="20"/>
        </w:rPr>
      </w:pPr>
    </w:p>
    <w:p w:rsidR="00C75E7D" w:rsidRDefault="00C75E7D" w:rsidP="00C75E7D">
      <w:pPr>
        <w:rPr>
          <w:sz w:val="20"/>
          <w:szCs w:val="20"/>
        </w:rPr>
      </w:pPr>
    </w:p>
    <w:p w:rsidR="00B03079" w:rsidRPr="00142989" w:rsidRDefault="00B03079" w:rsidP="00B03079">
      <w:pPr>
        <w:shd w:val="clear" w:color="auto" w:fill="D60D3C"/>
        <w:rPr>
          <w:b/>
          <w:color w:val="FFFFFF" w:themeColor="background1"/>
        </w:rPr>
      </w:pPr>
      <w:r>
        <w:rPr>
          <w:b/>
          <w:color w:val="FFFFFF" w:themeColor="background1"/>
        </w:rPr>
        <w:t xml:space="preserve">Lösungen zu Arbeitsblatt 2: Gleichberechtigung in Deutschland </w:t>
      </w:r>
    </w:p>
    <w:p w:rsidR="00B03079" w:rsidRDefault="00B03079" w:rsidP="00B03079"/>
    <w:p w:rsidR="00B03079" w:rsidRDefault="00B03079" w:rsidP="00B03079">
      <w:pPr>
        <w:pStyle w:val="Listenabsatz"/>
        <w:ind w:left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1. </w:t>
      </w:r>
      <w:r w:rsidRPr="005C73EC">
        <w:rPr>
          <w:b/>
          <w:bCs/>
          <w:sz w:val="20"/>
          <w:szCs w:val="20"/>
        </w:rPr>
        <w:t>Gender Pay Gap*: Wie viel verdienen Frauen pro Stunde im Durchschnitt weniger als Männer</w:t>
      </w:r>
      <w:r>
        <w:rPr>
          <w:b/>
          <w:bCs/>
          <w:sz w:val="20"/>
          <w:szCs w:val="20"/>
        </w:rPr>
        <w:t>?</w:t>
      </w:r>
      <w:r w:rsidRPr="005C73EC">
        <w:rPr>
          <w:b/>
          <w:bCs/>
          <w:sz w:val="20"/>
          <w:szCs w:val="20"/>
        </w:rPr>
        <w:t xml:space="preserve"> [Stand: 2022]</w:t>
      </w:r>
    </w:p>
    <w:p w:rsidR="00B03079" w:rsidRPr="005C73EC" w:rsidRDefault="00B03079" w:rsidP="00B03079">
      <w:pPr>
        <w:pStyle w:val="Listenabsatz"/>
        <w:ind w:left="0"/>
        <w:rPr>
          <w:sz w:val="20"/>
          <w:szCs w:val="20"/>
        </w:rPr>
      </w:pPr>
    </w:p>
    <w:p w:rsidR="00B03079" w:rsidRPr="005C73EC" w:rsidRDefault="00B03079" w:rsidP="00B03079">
      <w:pPr>
        <w:pStyle w:val="Listenabsatz"/>
        <w:spacing w:line="276" w:lineRule="auto"/>
        <w:ind w:left="0"/>
        <w:rPr>
          <w:sz w:val="20"/>
          <w:szCs w:val="20"/>
        </w:rPr>
      </w:pPr>
      <w:r w:rsidRPr="005C73EC">
        <w:rPr>
          <w:rFonts w:ascii="Segoe MDL2 Assets" w:hAnsi="Segoe MDL2 Assets"/>
          <w:b/>
          <w:color w:val="A6A6A6" w:themeColor="background1" w:themeShade="A6"/>
          <w:sz w:val="20"/>
          <w:szCs w:val="20"/>
        </w:rPr>
        <w:t>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durchschnittlich 5%</w:t>
      </w:r>
    </w:p>
    <w:p w:rsidR="00B03079" w:rsidRPr="005C73EC" w:rsidRDefault="00B03079" w:rsidP="00B03079">
      <w:pPr>
        <w:pStyle w:val="Listenabsatz"/>
        <w:spacing w:line="276" w:lineRule="auto"/>
        <w:ind w:left="0"/>
        <w:rPr>
          <w:sz w:val="20"/>
          <w:szCs w:val="20"/>
        </w:rPr>
      </w:pPr>
      <w:r w:rsidRPr="005C73EC">
        <w:rPr>
          <w:rFonts w:ascii="Segoe MDL2 Assets" w:hAnsi="Segoe MDL2 Assets"/>
          <w:b/>
          <w:color w:val="A6A6A6" w:themeColor="background1" w:themeShade="A6"/>
          <w:sz w:val="20"/>
          <w:szCs w:val="20"/>
        </w:rPr>
        <w:t>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durchschnittlich 10%</w:t>
      </w:r>
    </w:p>
    <w:p w:rsidR="00B03079" w:rsidRPr="005C73EC" w:rsidRDefault="00B03079" w:rsidP="00B03079">
      <w:pPr>
        <w:pStyle w:val="Listenabsatz"/>
        <w:spacing w:line="276" w:lineRule="auto"/>
        <w:ind w:left="0"/>
        <w:rPr>
          <w:sz w:val="20"/>
          <w:szCs w:val="20"/>
        </w:rPr>
      </w:pPr>
      <w:r w:rsidRPr="00B03079">
        <w:rPr>
          <w:rFonts w:cs="Arial"/>
          <w:b/>
          <w:color w:val="00B050"/>
          <w:sz w:val="24"/>
          <w:szCs w:val="24"/>
        </w:rPr>
        <w:t>x</w:t>
      </w:r>
      <w:r w:rsidRPr="00ED5DDA">
        <w:rPr>
          <w:rFonts w:cs="Arial"/>
          <w:b/>
          <w:color w:val="A6A6A6" w:themeColor="background1" w:themeShade="A6"/>
          <w:sz w:val="24"/>
          <w:szCs w:val="24"/>
        </w:rPr>
        <w:t xml:space="preserve"> 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durchschnittlich 18%</w:t>
      </w:r>
    </w:p>
    <w:p w:rsidR="00B03079" w:rsidRDefault="00B03079" w:rsidP="00B03079">
      <w:pPr>
        <w:rPr>
          <w:sz w:val="20"/>
          <w:szCs w:val="20"/>
        </w:rPr>
      </w:pPr>
    </w:p>
    <w:p w:rsidR="00B03079" w:rsidRPr="005C73EC" w:rsidRDefault="00B03079" w:rsidP="00B03079">
      <w:pPr>
        <w:pStyle w:val="Listenabsatz"/>
        <w:ind w:left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2. </w:t>
      </w:r>
      <w:r w:rsidRPr="005C73EC">
        <w:rPr>
          <w:b/>
          <w:bCs/>
          <w:sz w:val="20"/>
          <w:szCs w:val="20"/>
        </w:rPr>
        <w:t xml:space="preserve">Gender Care Gap**: </w:t>
      </w:r>
      <w:r>
        <w:rPr>
          <w:b/>
          <w:bCs/>
          <w:sz w:val="20"/>
          <w:szCs w:val="20"/>
        </w:rPr>
        <w:t xml:space="preserve">Frauen leisten mehr unbezahlte Sorgearbeit als Männer. </w:t>
      </w:r>
      <w:r w:rsidRPr="005C73EC">
        <w:rPr>
          <w:b/>
          <w:bCs/>
          <w:sz w:val="20"/>
          <w:szCs w:val="20"/>
        </w:rPr>
        <w:t>Wie viel</w:t>
      </w:r>
      <w:r>
        <w:rPr>
          <w:b/>
          <w:bCs/>
          <w:sz w:val="20"/>
          <w:szCs w:val="20"/>
        </w:rPr>
        <w:t xml:space="preserve"> mehr</w:t>
      </w:r>
      <w:r w:rsidRPr="005C73EC"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Zeit</w:t>
      </w:r>
      <w:r w:rsidRPr="005C73EC">
        <w:rPr>
          <w:b/>
          <w:bCs/>
          <w:sz w:val="20"/>
          <w:szCs w:val="20"/>
        </w:rPr>
        <w:t xml:space="preserve"> wenden</w:t>
      </w:r>
      <w:r>
        <w:rPr>
          <w:b/>
          <w:bCs/>
          <w:sz w:val="20"/>
          <w:szCs w:val="20"/>
        </w:rPr>
        <w:t xml:space="preserve"> sie d</w:t>
      </w:r>
      <w:r w:rsidRPr="005C73EC">
        <w:rPr>
          <w:b/>
          <w:bCs/>
          <w:sz w:val="20"/>
          <w:szCs w:val="20"/>
        </w:rPr>
        <w:t>urchschnittlich</w:t>
      </w:r>
      <w:r>
        <w:rPr>
          <w:b/>
          <w:bCs/>
          <w:sz w:val="20"/>
          <w:szCs w:val="20"/>
        </w:rPr>
        <w:t xml:space="preserve"> auf</w:t>
      </w:r>
      <w:r w:rsidRPr="005C73EC">
        <w:rPr>
          <w:b/>
          <w:bCs/>
          <w:sz w:val="20"/>
          <w:szCs w:val="20"/>
        </w:rPr>
        <w:t xml:space="preserve">? </w:t>
      </w:r>
      <w:r>
        <w:rPr>
          <w:b/>
          <w:bCs/>
          <w:sz w:val="20"/>
          <w:szCs w:val="20"/>
        </w:rPr>
        <w:t xml:space="preserve">(Angaben in Prozent) </w:t>
      </w:r>
      <w:r w:rsidRPr="005C73EC">
        <w:rPr>
          <w:b/>
          <w:bCs/>
          <w:sz w:val="20"/>
          <w:szCs w:val="20"/>
        </w:rPr>
        <w:t>[Stand: 2019]</w:t>
      </w:r>
    </w:p>
    <w:p w:rsidR="00B03079" w:rsidRPr="005C73EC" w:rsidRDefault="00B03079" w:rsidP="00B03079">
      <w:pPr>
        <w:rPr>
          <w:b/>
          <w:bCs/>
          <w:sz w:val="20"/>
          <w:szCs w:val="20"/>
        </w:rPr>
      </w:pPr>
    </w:p>
    <w:p w:rsidR="00B03079" w:rsidRPr="005C73EC" w:rsidRDefault="00B03079" w:rsidP="00B03079">
      <w:pPr>
        <w:pStyle w:val="Listenabsatz"/>
        <w:spacing w:line="276" w:lineRule="auto"/>
        <w:ind w:left="0"/>
        <w:rPr>
          <w:sz w:val="20"/>
          <w:szCs w:val="20"/>
        </w:rPr>
      </w:pPr>
      <w:r w:rsidRPr="005C73EC">
        <w:rPr>
          <w:rFonts w:ascii="Segoe MDL2 Assets" w:hAnsi="Segoe MDL2 Assets"/>
          <w:b/>
          <w:color w:val="A6A6A6" w:themeColor="background1" w:themeShade="A6"/>
          <w:sz w:val="20"/>
          <w:szCs w:val="20"/>
        </w:rPr>
        <w:t>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durchschnittlich 20,2%</w:t>
      </w:r>
    </w:p>
    <w:p w:rsidR="00B03079" w:rsidRPr="005C73EC" w:rsidRDefault="00B03079" w:rsidP="00B03079">
      <w:pPr>
        <w:pStyle w:val="Listenabsatz"/>
        <w:spacing w:line="276" w:lineRule="auto"/>
        <w:ind w:left="0"/>
        <w:rPr>
          <w:sz w:val="20"/>
          <w:szCs w:val="20"/>
        </w:rPr>
      </w:pPr>
      <w:r w:rsidRPr="00B03079">
        <w:rPr>
          <w:rFonts w:cs="Arial"/>
          <w:b/>
          <w:color w:val="00B050"/>
          <w:sz w:val="24"/>
          <w:szCs w:val="24"/>
        </w:rPr>
        <w:t>x</w:t>
      </w:r>
      <w:r w:rsidRPr="00ED5DDA">
        <w:rPr>
          <w:rFonts w:cs="Arial"/>
          <w:b/>
          <w:color w:val="A6A6A6" w:themeColor="background1" w:themeShade="A6"/>
          <w:sz w:val="24"/>
          <w:szCs w:val="24"/>
        </w:rPr>
        <w:t xml:space="preserve"> 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durchschnittlich 52,4%</w:t>
      </w:r>
    </w:p>
    <w:p w:rsidR="00B03079" w:rsidRPr="005C73EC" w:rsidRDefault="00B03079" w:rsidP="00B03079">
      <w:pPr>
        <w:pStyle w:val="Listenabsatz"/>
        <w:spacing w:line="276" w:lineRule="auto"/>
        <w:ind w:left="0"/>
        <w:rPr>
          <w:sz w:val="20"/>
          <w:szCs w:val="20"/>
        </w:rPr>
      </w:pPr>
      <w:r w:rsidRPr="005C73EC">
        <w:rPr>
          <w:rFonts w:ascii="Segoe MDL2 Assets" w:hAnsi="Segoe MDL2 Assets"/>
          <w:b/>
          <w:color w:val="A6A6A6" w:themeColor="background1" w:themeShade="A6"/>
          <w:sz w:val="20"/>
          <w:szCs w:val="20"/>
        </w:rPr>
        <w:t>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 xml:space="preserve">durchschnittlich 73,6% </w:t>
      </w:r>
    </w:p>
    <w:p w:rsidR="00B03079" w:rsidRPr="005C73EC" w:rsidRDefault="00B03079" w:rsidP="00B03079">
      <w:pPr>
        <w:rPr>
          <w:b/>
          <w:bCs/>
          <w:sz w:val="20"/>
          <w:szCs w:val="20"/>
        </w:rPr>
      </w:pPr>
    </w:p>
    <w:p w:rsidR="00B03079" w:rsidRPr="005C73EC" w:rsidRDefault="00B03079" w:rsidP="00B03079">
      <w:pPr>
        <w:pStyle w:val="Listenabsatz"/>
        <w:ind w:left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3. </w:t>
      </w:r>
      <w:r w:rsidRPr="005C73EC">
        <w:rPr>
          <w:b/>
          <w:bCs/>
          <w:sz w:val="20"/>
          <w:szCs w:val="20"/>
        </w:rPr>
        <w:t>In welchem Jahr wurde die Gleichberechtigung zwischen Mann und Frau im Grundgesetz festgehalten?</w:t>
      </w:r>
    </w:p>
    <w:p w:rsidR="00B03079" w:rsidRPr="005C73EC" w:rsidRDefault="00B03079" w:rsidP="00B03079">
      <w:pPr>
        <w:rPr>
          <w:sz w:val="20"/>
          <w:szCs w:val="20"/>
        </w:rPr>
      </w:pPr>
    </w:p>
    <w:p w:rsidR="00B03079" w:rsidRPr="005C73EC" w:rsidRDefault="00B03079" w:rsidP="00B03079">
      <w:pPr>
        <w:pStyle w:val="Listenabsatz"/>
        <w:spacing w:line="276" w:lineRule="auto"/>
        <w:ind w:left="0"/>
        <w:rPr>
          <w:sz w:val="20"/>
          <w:szCs w:val="20"/>
        </w:rPr>
      </w:pPr>
      <w:r w:rsidRPr="00B03079">
        <w:rPr>
          <w:rFonts w:cs="Arial"/>
          <w:b/>
          <w:color w:val="00B050"/>
          <w:sz w:val="24"/>
          <w:szCs w:val="24"/>
        </w:rPr>
        <w:t xml:space="preserve">x 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1949</w:t>
      </w:r>
    </w:p>
    <w:p w:rsidR="00B03079" w:rsidRPr="005C73EC" w:rsidRDefault="00B03079" w:rsidP="00B03079">
      <w:pPr>
        <w:pStyle w:val="Listenabsatz"/>
        <w:spacing w:line="276" w:lineRule="auto"/>
        <w:ind w:left="0"/>
        <w:rPr>
          <w:sz w:val="20"/>
          <w:szCs w:val="20"/>
        </w:rPr>
      </w:pPr>
      <w:r w:rsidRPr="005C73EC">
        <w:rPr>
          <w:rFonts w:ascii="Segoe MDL2 Assets" w:hAnsi="Segoe MDL2 Assets"/>
          <w:b/>
          <w:color w:val="A6A6A6" w:themeColor="background1" w:themeShade="A6"/>
          <w:sz w:val="20"/>
          <w:szCs w:val="20"/>
        </w:rPr>
        <w:t>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1957</w:t>
      </w:r>
    </w:p>
    <w:p w:rsidR="00B03079" w:rsidRPr="005C73EC" w:rsidRDefault="00B03079" w:rsidP="00B03079">
      <w:pPr>
        <w:pStyle w:val="Listenabsatz"/>
        <w:spacing w:line="276" w:lineRule="auto"/>
        <w:ind w:left="0"/>
        <w:rPr>
          <w:sz w:val="20"/>
          <w:szCs w:val="20"/>
        </w:rPr>
      </w:pPr>
      <w:r w:rsidRPr="005C73EC">
        <w:rPr>
          <w:rFonts w:ascii="Segoe MDL2 Assets" w:hAnsi="Segoe MDL2 Assets"/>
          <w:b/>
          <w:color w:val="A6A6A6" w:themeColor="background1" w:themeShade="A6"/>
          <w:sz w:val="20"/>
          <w:szCs w:val="20"/>
        </w:rPr>
        <w:t>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1972</w:t>
      </w:r>
    </w:p>
    <w:p w:rsidR="00B03079" w:rsidRPr="005C73EC" w:rsidRDefault="00B03079" w:rsidP="00B03079">
      <w:pPr>
        <w:rPr>
          <w:sz w:val="20"/>
          <w:szCs w:val="20"/>
        </w:rPr>
      </w:pPr>
    </w:p>
    <w:p w:rsidR="00B03079" w:rsidRPr="005C73EC" w:rsidRDefault="00B03079" w:rsidP="00B03079">
      <w:pPr>
        <w:pStyle w:val="Listenabsatz"/>
        <w:ind w:left="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4. </w:t>
      </w:r>
      <w:r w:rsidRPr="005C73EC">
        <w:rPr>
          <w:b/>
          <w:bCs/>
          <w:sz w:val="20"/>
          <w:szCs w:val="20"/>
        </w:rPr>
        <w:t>Wie viel Prozent der Führungskräfte in Deutschland sind weiblich</w:t>
      </w:r>
      <w:r>
        <w:rPr>
          <w:b/>
          <w:bCs/>
          <w:sz w:val="20"/>
          <w:szCs w:val="20"/>
        </w:rPr>
        <w:t>?</w:t>
      </w:r>
      <w:r w:rsidRPr="005C73EC"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[Stand: 2020]</w:t>
      </w:r>
      <w:r w:rsidRPr="005C73EC">
        <w:rPr>
          <w:b/>
          <w:bCs/>
          <w:sz w:val="20"/>
          <w:szCs w:val="20"/>
        </w:rPr>
        <w:t xml:space="preserve"> </w:t>
      </w:r>
    </w:p>
    <w:p w:rsidR="00B03079" w:rsidRDefault="00B03079" w:rsidP="00B03079">
      <w:pPr>
        <w:pStyle w:val="Listenabsatz"/>
        <w:spacing w:line="276" w:lineRule="auto"/>
        <w:ind w:left="0"/>
        <w:rPr>
          <w:sz w:val="20"/>
          <w:szCs w:val="20"/>
        </w:rPr>
      </w:pPr>
      <w:r w:rsidRPr="005C73EC">
        <w:rPr>
          <w:b/>
          <w:bCs/>
          <w:sz w:val="20"/>
          <w:szCs w:val="20"/>
        </w:rPr>
        <w:br/>
      </w:r>
      <w:r w:rsidRPr="005C73EC">
        <w:rPr>
          <w:rFonts w:ascii="Segoe MDL2 Assets" w:hAnsi="Segoe MDL2 Assets"/>
          <w:b/>
          <w:color w:val="A6A6A6" w:themeColor="background1" w:themeShade="A6"/>
          <w:sz w:val="20"/>
          <w:szCs w:val="20"/>
        </w:rPr>
        <w:t>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18,5%</w:t>
      </w:r>
    </w:p>
    <w:p w:rsidR="00B03079" w:rsidRDefault="00B03079" w:rsidP="00B03079">
      <w:pPr>
        <w:pStyle w:val="Listenabsatz"/>
        <w:spacing w:line="276" w:lineRule="auto"/>
        <w:ind w:left="0"/>
        <w:rPr>
          <w:sz w:val="20"/>
          <w:szCs w:val="20"/>
        </w:rPr>
      </w:pPr>
      <w:r w:rsidRPr="00B03079">
        <w:rPr>
          <w:rFonts w:cs="Arial"/>
          <w:b/>
          <w:color w:val="00B050"/>
          <w:sz w:val="24"/>
          <w:szCs w:val="24"/>
        </w:rPr>
        <w:t>x</w:t>
      </w:r>
      <w:r w:rsidRPr="00ED5DDA">
        <w:rPr>
          <w:rFonts w:cs="Arial"/>
          <w:b/>
          <w:color w:val="A6A6A6" w:themeColor="background1" w:themeShade="A6"/>
          <w:sz w:val="24"/>
          <w:szCs w:val="24"/>
        </w:rPr>
        <w:t xml:space="preserve"> 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28,4 %</w:t>
      </w:r>
    </w:p>
    <w:p w:rsidR="00B03079" w:rsidRPr="005C73EC" w:rsidRDefault="00B03079" w:rsidP="00B03079">
      <w:pPr>
        <w:pStyle w:val="Listenabsatz"/>
        <w:spacing w:line="276" w:lineRule="auto"/>
        <w:ind w:left="0"/>
        <w:rPr>
          <w:sz w:val="20"/>
          <w:szCs w:val="20"/>
        </w:rPr>
      </w:pPr>
      <w:r w:rsidRPr="005C73EC">
        <w:rPr>
          <w:rFonts w:ascii="Segoe MDL2 Assets" w:hAnsi="Segoe MDL2 Assets"/>
          <w:b/>
          <w:color w:val="A6A6A6" w:themeColor="background1" w:themeShade="A6"/>
          <w:sz w:val="20"/>
          <w:szCs w:val="20"/>
        </w:rPr>
        <w:t></w:t>
      </w:r>
      <w:r w:rsidRPr="005C73EC">
        <w:rPr>
          <w:b/>
          <w:color w:val="A6A6A6" w:themeColor="background1" w:themeShade="A6"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46,6%</w:t>
      </w:r>
    </w:p>
    <w:p w:rsidR="00B03079" w:rsidRPr="005C73EC" w:rsidRDefault="00B03079" w:rsidP="00B03079">
      <w:pPr>
        <w:rPr>
          <w:sz w:val="20"/>
          <w:szCs w:val="20"/>
        </w:rPr>
      </w:pPr>
    </w:p>
    <w:p w:rsidR="00B03079" w:rsidRDefault="00B03079" w:rsidP="00B03079">
      <w:pPr>
        <w:pStyle w:val="Listenabsatz"/>
        <w:ind w:left="0"/>
        <w:rPr>
          <w:b/>
          <w:sz w:val="20"/>
          <w:szCs w:val="20"/>
        </w:rPr>
      </w:pPr>
      <w:r w:rsidRPr="005C73EC">
        <w:rPr>
          <w:b/>
          <w:sz w:val="20"/>
          <w:szCs w:val="20"/>
        </w:rPr>
        <w:t xml:space="preserve">5. </w:t>
      </w:r>
      <w:r>
        <w:rPr>
          <w:b/>
          <w:sz w:val="20"/>
          <w:szCs w:val="20"/>
        </w:rPr>
        <w:t>Fast die Hälfte aller berufstätigen</w:t>
      </w:r>
      <w:r w:rsidRPr="005C73EC">
        <w:rPr>
          <w:b/>
          <w:sz w:val="20"/>
          <w:szCs w:val="20"/>
        </w:rPr>
        <w:t xml:space="preserve"> Frauen in Deutschland </w:t>
      </w:r>
      <w:r>
        <w:rPr>
          <w:b/>
          <w:sz w:val="20"/>
          <w:szCs w:val="20"/>
        </w:rPr>
        <w:t xml:space="preserve">arbeitet in </w:t>
      </w:r>
      <w:r w:rsidRPr="005C73EC">
        <w:rPr>
          <w:b/>
          <w:sz w:val="20"/>
          <w:szCs w:val="20"/>
        </w:rPr>
        <w:t>Teilzeitjobs</w:t>
      </w:r>
      <w:r>
        <w:rPr>
          <w:b/>
          <w:sz w:val="20"/>
          <w:szCs w:val="20"/>
        </w:rPr>
        <w:t xml:space="preserve">. Grund sind oft familiäre Verpflichtungen und die Kindererziehung. </w:t>
      </w:r>
    </w:p>
    <w:p w:rsidR="00B03079" w:rsidRPr="00B03079" w:rsidRDefault="00B03079" w:rsidP="00B03079">
      <w:pPr>
        <w:pStyle w:val="Listenabsatz"/>
        <w:ind w:left="0"/>
        <w:rPr>
          <w:sz w:val="20"/>
          <w:szCs w:val="20"/>
        </w:rPr>
      </w:pPr>
      <w:r w:rsidRPr="005C73EC">
        <w:rPr>
          <w:b/>
          <w:sz w:val="20"/>
          <w:szCs w:val="20"/>
        </w:rPr>
        <w:t xml:space="preserve">Auch Männer haben die Möglichkeit, in Teilzeit zu arbeiten. Wie viel Prozent </w:t>
      </w:r>
      <w:r>
        <w:rPr>
          <w:b/>
          <w:sz w:val="20"/>
          <w:szCs w:val="20"/>
        </w:rPr>
        <w:t>machen das</w:t>
      </w:r>
      <w:r w:rsidRPr="005C73EC">
        <w:rPr>
          <w:b/>
          <w:sz w:val="20"/>
          <w:szCs w:val="20"/>
        </w:rPr>
        <w:t xml:space="preserve">? </w:t>
      </w:r>
      <w:r w:rsidRPr="00B03079">
        <w:rPr>
          <w:sz w:val="20"/>
          <w:szCs w:val="20"/>
        </w:rPr>
        <w:t xml:space="preserve">[Stand: 2020] </w:t>
      </w:r>
    </w:p>
    <w:p w:rsidR="00B03079" w:rsidRPr="005C73EC" w:rsidRDefault="00B03079" w:rsidP="00B03079">
      <w:pPr>
        <w:rPr>
          <w:sz w:val="20"/>
          <w:szCs w:val="20"/>
        </w:rPr>
      </w:pPr>
    </w:p>
    <w:p w:rsidR="00B03079" w:rsidRPr="005C73EC" w:rsidRDefault="00B03079" w:rsidP="00B03079">
      <w:pPr>
        <w:pStyle w:val="Listenabsatz"/>
        <w:spacing w:line="276" w:lineRule="auto"/>
        <w:ind w:left="0"/>
        <w:rPr>
          <w:sz w:val="20"/>
          <w:szCs w:val="20"/>
        </w:rPr>
      </w:pPr>
      <w:r w:rsidRPr="00B03079">
        <w:rPr>
          <w:rFonts w:cs="Arial"/>
          <w:b/>
          <w:color w:val="00B050"/>
          <w:sz w:val="24"/>
          <w:szCs w:val="24"/>
        </w:rPr>
        <w:t>x</w:t>
      </w:r>
      <w:r w:rsidRPr="00ED5DDA">
        <w:rPr>
          <w:rFonts w:cs="Arial"/>
          <w:b/>
          <w:color w:val="A6A6A6" w:themeColor="background1" w:themeShade="A6"/>
          <w:sz w:val="24"/>
          <w:szCs w:val="24"/>
        </w:rPr>
        <w:t xml:space="preserve"> 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a.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11,9%</w:t>
      </w:r>
    </w:p>
    <w:p w:rsidR="00B03079" w:rsidRPr="005C73EC" w:rsidRDefault="00B03079" w:rsidP="00B03079">
      <w:pPr>
        <w:pStyle w:val="Listenabsatz"/>
        <w:spacing w:line="276" w:lineRule="auto"/>
        <w:ind w:left="0"/>
        <w:rPr>
          <w:sz w:val="20"/>
          <w:szCs w:val="20"/>
        </w:rPr>
      </w:pPr>
      <w:r w:rsidRPr="005C73EC">
        <w:rPr>
          <w:rFonts w:ascii="Segoe MDL2 Assets" w:hAnsi="Segoe MDL2 Assets"/>
          <w:b/>
          <w:color w:val="A6A6A6" w:themeColor="background1" w:themeShade="A6"/>
          <w:sz w:val="20"/>
          <w:szCs w:val="20"/>
        </w:rPr>
        <w:t>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24,6%</w:t>
      </w:r>
    </w:p>
    <w:p w:rsidR="00B03079" w:rsidRPr="005C73EC" w:rsidRDefault="00B03079" w:rsidP="00B03079">
      <w:pPr>
        <w:pStyle w:val="Listenabsatz"/>
        <w:spacing w:line="276" w:lineRule="auto"/>
        <w:ind w:left="0"/>
        <w:rPr>
          <w:sz w:val="20"/>
          <w:szCs w:val="20"/>
        </w:rPr>
      </w:pPr>
      <w:r w:rsidRPr="005C73EC">
        <w:rPr>
          <w:rFonts w:ascii="Segoe MDL2 Assets" w:hAnsi="Segoe MDL2 Assets"/>
          <w:b/>
          <w:color w:val="A6A6A6" w:themeColor="background1" w:themeShade="A6"/>
          <w:sz w:val="20"/>
          <w:szCs w:val="20"/>
        </w:rPr>
        <w:t></w:t>
      </w:r>
      <w:r>
        <w:rPr>
          <w:b/>
          <w:sz w:val="20"/>
          <w:szCs w:val="20"/>
        </w:rPr>
        <w:t xml:space="preserve"> </w:t>
      </w:r>
      <w:r w:rsidRPr="005C73EC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</w:t>
      </w:r>
      <w:r w:rsidRPr="005C73EC">
        <w:rPr>
          <w:sz w:val="20"/>
          <w:szCs w:val="20"/>
        </w:rPr>
        <w:t>39,3%</w:t>
      </w:r>
    </w:p>
    <w:p w:rsidR="00B03079" w:rsidRDefault="00B03079" w:rsidP="00B03079"/>
    <w:p w:rsidR="00B03079" w:rsidRPr="004813FD" w:rsidRDefault="00B03079" w:rsidP="00B03079">
      <w:pPr>
        <w:rPr>
          <w:bCs/>
          <w:sz w:val="16"/>
          <w:szCs w:val="16"/>
        </w:rPr>
      </w:pPr>
      <w:r w:rsidRPr="004813FD">
        <w:rPr>
          <w:bCs/>
          <w:sz w:val="16"/>
          <w:szCs w:val="16"/>
        </w:rPr>
        <w:t>* Lohnlücke zwischen den Geschlechtern</w:t>
      </w:r>
    </w:p>
    <w:p w:rsidR="00B03079" w:rsidRPr="004813FD" w:rsidRDefault="00B03079" w:rsidP="00B03079">
      <w:pPr>
        <w:rPr>
          <w:bCs/>
          <w:sz w:val="16"/>
          <w:szCs w:val="16"/>
        </w:rPr>
      </w:pPr>
      <w:r w:rsidRPr="004813FD">
        <w:rPr>
          <w:bCs/>
          <w:sz w:val="16"/>
          <w:szCs w:val="16"/>
        </w:rPr>
        <w:t>** Differenz des Zeitaufwands zwischen Männern und Frauen für unbezahlte Sorgearbeit (Haushalt, Garten, Pflege und Betreuung von Kindern und Erwachsenen, Ehrenamt, Unterstützung in anderen Haushalten)</w:t>
      </w:r>
    </w:p>
    <w:p w:rsidR="00B03079" w:rsidRDefault="00B03079" w:rsidP="00B03079"/>
    <w:p w:rsidR="00B03079" w:rsidRPr="00ED5DDA" w:rsidRDefault="00B03079" w:rsidP="00B03079">
      <w:pPr>
        <w:rPr>
          <w:b/>
        </w:rPr>
      </w:pPr>
      <w:r w:rsidRPr="00ED5DDA">
        <w:rPr>
          <w:b/>
        </w:rPr>
        <w:t xml:space="preserve">Quellen: </w:t>
      </w:r>
    </w:p>
    <w:p w:rsidR="00B03079" w:rsidRPr="00ED5DDA" w:rsidRDefault="00B03079" w:rsidP="00B03079">
      <w:pPr>
        <w:rPr>
          <w:sz w:val="18"/>
          <w:szCs w:val="18"/>
        </w:rPr>
      </w:pPr>
      <w:hyperlink r:id="rId6" w:history="1">
        <w:r w:rsidRPr="00ED5DDA">
          <w:rPr>
            <w:rStyle w:val="Hyperlink"/>
            <w:sz w:val="18"/>
            <w:szCs w:val="18"/>
          </w:rPr>
          <w:t>https://www.bmfsfj.de/bmfsfj/themen/gleichstellung/gender-care-gap/indikator-fuer-die-gleichstellung/gender-care-gap-ein-indikator-fuer-die-gleichstellung-137294</w:t>
        </w:r>
      </w:hyperlink>
    </w:p>
    <w:p w:rsidR="00B03079" w:rsidRPr="00ED5DDA" w:rsidRDefault="00B03079" w:rsidP="00B03079">
      <w:pPr>
        <w:rPr>
          <w:sz w:val="18"/>
          <w:szCs w:val="18"/>
        </w:rPr>
      </w:pPr>
    </w:p>
    <w:p w:rsidR="00B03079" w:rsidRPr="00ED5DDA" w:rsidRDefault="00B03079" w:rsidP="00B03079">
      <w:pPr>
        <w:rPr>
          <w:sz w:val="18"/>
          <w:szCs w:val="18"/>
        </w:rPr>
      </w:pPr>
      <w:hyperlink r:id="rId7" w:history="1">
        <w:r w:rsidRPr="00ED5DDA">
          <w:rPr>
            <w:rStyle w:val="Hyperlink"/>
            <w:sz w:val="18"/>
            <w:szCs w:val="18"/>
          </w:rPr>
          <w:t>https://www.destatis.de/DE/Presse/Pressemitteilungen/2022/03/PD22_088_621.html</w:t>
        </w:r>
      </w:hyperlink>
    </w:p>
    <w:p w:rsidR="00B03079" w:rsidRPr="00ED5DDA" w:rsidRDefault="00B03079" w:rsidP="00B03079">
      <w:pPr>
        <w:rPr>
          <w:sz w:val="18"/>
          <w:szCs w:val="18"/>
        </w:rPr>
      </w:pPr>
    </w:p>
    <w:p w:rsidR="00B03079" w:rsidRPr="00ED5DDA" w:rsidRDefault="00B03079" w:rsidP="00B03079">
      <w:pPr>
        <w:rPr>
          <w:sz w:val="18"/>
          <w:szCs w:val="18"/>
        </w:rPr>
      </w:pPr>
      <w:hyperlink r:id="rId8" w:anchor=":~:text=Deutschland%20positioniert%20sich%20mit%20einem,Land%20mit%20einer%20Frau%20besetzt" w:history="1">
        <w:r w:rsidRPr="00ED5DDA">
          <w:rPr>
            <w:rStyle w:val="Hyperlink"/>
            <w:sz w:val="18"/>
            <w:szCs w:val="18"/>
          </w:rPr>
          <w:t>https://de.statista.com/statistik/daten/studie/1098311/umfrage/frauenanteil-in-fuehrungspositionen-in-der-eu/#:~:text=Deutschland%20positioniert%20sich%20mit%20einem,Land%20mit%20einer%20Frau%20besetzt</w:t>
        </w:r>
      </w:hyperlink>
      <w:r w:rsidRPr="00ED5DDA">
        <w:rPr>
          <w:sz w:val="18"/>
          <w:szCs w:val="18"/>
        </w:rPr>
        <w:t>.</w:t>
      </w:r>
    </w:p>
    <w:p w:rsidR="00B03079" w:rsidRPr="00ED5DDA" w:rsidRDefault="00B03079" w:rsidP="00B03079">
      <w:pPr>
        <w:rPr>
          <w:sz w:val="18"/>
          <w:szCs w:val="18"/>
        </w:rPr>
      </w:pPr>
    </w:p>
    <w:p w:rsidR="00B03079" w:rsidRDefault="00B03079" w:rsidP="00B03079">
      <w:hyperlink r:id="rId9" w:history="1">
        <w:r w:rsidRPr="00ED5DDA">
          <w:rPr>
            <w:rStyle w:val="Hyperlink"/>
            <w:sz w:val="18"/>
            <w:szCs w:val="18"/>
          </w:rPr>
          <w:t>https://www.sozialpolitik-aktuell.de/files/sozialpolitik-aktuell/_Politikfelder/Arbeitsmarkt/Datensammlung/PDF-Dateien/abbIV8d.pdf</w:t>
        </w:r>
      </w:hyperlink>
      <w:r>
        <w:t xml:space="preserve"> </w:t>
      </w:r>
    </w:p>
    <w:p w:rsidR="00CC51DD" w:rsidRDefault="00CC51DD" w:rsidP="00B03079">
      <w:pPr>
        <w:jc w:val="both"/>
        <w:rPr>
          <w:b/>
        </w:rPr>
      </w:pPr>
    </w:p>
    <w:sectPr w:rsidR="00CC51DD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04C7" w:rsidRDefault="00CD04C7" w:rsidP="00730630">
      <w:r>
        <w:separator/>
      </w:r>
    </w:p>
  </w:endnote>
  <w:endnote w:type="continuationSeparator" w:id="0">
    <w:p w:rsidR="00CD04C7" w:rsidRDefault="00CD04C7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FF2E80" w:rsidRPr="00FF2E8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04C7" w:rsidRDefault="00CD04C7" w:rsidP="00730630">
      <w:r>
        <w:separator/>
      </w:r>
    </w:p>
  </w:footnote>
  <w:footnote w:type="continuationSeparator" w:id="0">
    <w:p w:rsidR="00CD04C7" w:rsidRDefault="00CD04C7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FF2E80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FF2E8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B03079">
      <w:rPr>
        <w:rFonts w:cs="Arial"/>
        <w:b/>
      </w:rPr>
      <w:t>Lösungsblatt</w:t>
    </w:r>
    <w:r w:rsidR="001B168A" w:rsidRPr="00955C65">
      <w:rPr>
        <w:rFonts w:cs="Arial"/>
        <w:b/>
      </w:rPr>
      <w:tab/>
    </w:r>
  </w:p>
  <w:p w:rsidR="00BF6418" w:rsidRPr="00955C65" w:rsidRDefault="00CD04C7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671CD6" w:rsidRDefault="00CC51DD" w:rsidP="00BF6418">
    <w:pPr>
      <w:pStyle w:val="Kopfzeile"/>
      <w:shd w:val="clear" w:color="auto" w:fill="DBE5F1"/>
      <w:spacing w:before="60" w:after="60"/>
      <w:rPr>
        <w:rFonts w:cs="Arial"/>
        <w:sz w:val="18"/>
        <w:szCs w:val="18"/>
      </w:rPr>
    </w:pPr>
    <w:proofErr w:type="spellStart"/>
    <w:r w:rsidRPr="00CC51DD">
      <w:rPr>
        <w:sz w:val="18"/>
        <w:szCs w:val="18"/>
      </w:rPr>
      <w:t>TickTack</w:t>
    </w:r>
    <w:proofErr w:type="spellEnd"/>
    <w:r w:rsidRPr="00CC51DD">
      <w:rPr>
        <w:sz w:val="18"/>
        <w:szCs w:val="18"/>
      </w:rPr>
      <w:t xml:space="preserve"> – Zeitreise mit Lisa &amp; Lena</w:t>
    </w:r>
    <w:r w:rsidRPr="00CC51DD">
      <w:rPr>
        <w:rFonts w:cs="Arial"/>
        <w:sz w:val="18"/>
        <w:szCs w:val="18"/>
      </w:rPr>
      <w:t xml:space="preserve"> </w:t>
    </w:r>
    <w:r w:rsidR="00671CD6">
      <w:rPr>
        <w:rFonts w:cs="Arial"/>
        <w:sz w:val="18"/>
        <w:szCs w:val="18"/>
      </w:rPr>
      <w:t xml:space="preserve"> (Reihe)</w:t>
    </w:r>
  </w:p>
  <w:p w:rsidR="00BF6418" w:rsidRPr="00BF6418" w:rsidRDefault="00CC51DD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Gleichberechtigung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536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D6457F"/>
    <w:rsid w:val="0002224D"/>
    <w:rsid w:val="001B168A"/>
    <w:rsid w:val="002148F1"/>
    <w:rsid w:val="0027307B"/>
    <w:rsid w:val="002F7F28"/>
    <w:rsid w:val="003A2858"/>
    <w:rsid w:val="003F748B"/>
    <w:rsid w:val="00417F6B"/>
    <w:rsid w:val="004E76CE"/>
    <w:rsid w:val="00540265"/>
    <w:rsid w:val="005A5C36"/>
    <w:rsid w:val="005E2CE0"/>
    <w:rsid w:val="005F0445"/>
    <w:rsid w:val="00671CD6"/>
    <w:rsid w:val="00673641"/>
    <w:rsid w:val="00730630"/>
    <w:rsid w:val="00816CA6"/>
    <w:rsid w:val="00944973"/>
    <w:rsid w:val="00A25013"/>
    <w:rsid w:val="00A87396"/>
    <w:rsid w:val="00AA689D"/>
    <w:rsid w:val="00AD0267"/>
    <w:rsid w:val="00B03079"/>
    <w:rsid w:val="00B440AC"/>
    <w:rsid w:val="00BA43B9"/>
    <w:rsid w:val="00C75E7D"/>
    <w:rsid w:val="00CC51DD"/>
    <w:rsid w:val="00CD04C7"/>
    <w:rsid w:val="00D6457F"/>
    <w:rsid w:val="00E13F99"/>
    <w:rsid w:val="00E65AEC"/>
    <w:rsid w:val="00EF0012"/>
    <w:rsid w:val="00FE6E4D"/>
    <w:rsid w:val="00FF2E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CC51DD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link w:val="ListenabsatzZchn"/>
    <w:uiPriority w:val="34"/>
    <w:qFormat/>
    <w:rsid w:val="00CC51DD"/>
    <w:pPr>
      <w:ind w:left="720"/>
      <w:contextualSpacing/>
    </w:pPr>
  </w:style>
  <w:style w:type="character" w:customStyle="1" w:styleId="ListenabsatzZchn">
    <w:name w:val="Listenabsatz Zchn"/>
    <w:basedOn w:val="Absatz-Standardschriftart"/>
    <w:link w:val="Listenabsatz"/>
    <w:uiPriority w:val="34"/>
    <w:rsid w:val="00CC51DD"/>
    <w:rPr>
      <w:rFonts w:ascii="Arial" w:eastAsia="Times New Roman" w:hAnsi="Arial" w:cs="Times New Roman"/>
      <w:lang w:eastAsia="de-DE"/>
    </w:rPr>
  </w:style>
  <w:style w:type="paragraph" w:customStyle="1" w:styleId="rot">
    <w:name w:val="rot"/>
    <w:basedOn w:val="Standard"/>
    <w:link w:val="rotZchn"/>
    <w:qFormat/>
    <w:rsid w:val="005F0445"/>
    <w:pPr>
      <w:shd w:val="clear" w:color="auto" w:fill="D60D3C"/>
    </w:pPr>
    <w:rPr>
      <w:b/>
      <w:color w:val="FFFFFF" w:themeColor="background1"/>
    </w:rPr>
  </w:style>
  <w:style w:type="character" w:styleId="Hyperlink">
    <w:name w:val="Hyperlink"/>
    <w:basedOn w:val="Absatz-Standardschriftart"/>
    <w:uiPriority w:val="99"/>
    <w:unhideWhenUsed/>
    <w:rsid w:val="00B03079"/>
    <w:rPr>
      <w:color w:val="0000FF" w:themeColor="hyperlink"/>
      <w:u w:val="single"/>
    </w:rPr>
  </w:style>
  <w:style w:type="character" w:customStyle="1" w:styleId="rotZchn">
    <w:name w:val="rot Zchn"/>
    <w:basedOn w:val="Absatz-Standardschriftart"/>
    <w:link w:val="rot"/>
    <w:rsid w:val="005F0445"/>
    <w:rPr>
      <w:rFonts w:ascii="Arial" w:eastAsia="Times New Roman" w:hAnsi="Arial" w:cs="Times New Roman"/>
      <w:b/>
      <w:color w:val="FFFFFF" w:themeColor="background1"/>
      <w:shd w:val="clear" w:color="auto" w:fill="D60D3C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e.statista.com/statistik/daten/studie/1098311/umfrage/frauenanteil-in-fuehrungspositionen-in-der-eu/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www.destatis.de/DE/Presse/Pressemitteilungen/2022/03/PD22_088_621.html" TargetMode="Externa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bmfsfj.de/bmfsfj/themen/gleichstellung/gender-care-gap/indikator-fuer-die-gleichstellung/gender-care-gap-ein-indikator-fuer-die-gleichstellung-137294" TargetMode="External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https://www.sozialpolitik-aktuell.de/files/sozialpolitik-aktuell/_Politikfelder/Arbeitsmarkt/Datensammlung/PDF-Dateien/abbIV8d.pdf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WIPO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WIPO_arbeitsblatt.dotx</Template>
  <TotalTime>0</TotalTime>
  <Pages>1</Pages>
  <Words>345</Words>
  <Characters>2174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TickTack – Zeitreise mit Lisa &amp; Lena: DDR</dc:title>
  <dc:creator>SWR Planet Schule</dc:creator>
  <cp:lastModifiedBy>Martina Frietsch</cp:lastModifiedBy>
  <cp:revision>3</cp:revision>
  <dcterms:created xsi:type="dcterms:W3CDTF">2022-11-29T11:15:00Z</dcterms:created>
  <dcterms:modified xsi:type="dcterms:W3CDTF">2022-11-29T11:17:00Z</dcterms:modified>
</cp:coreProperties>
</file>