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C75E7D" w:rsidRPr="00142989" w:rsidRDefault="00C75E7D" w:rsidP="00C75E7D">
      <w:pPr>
        <w:shd w:val="clear" w:color="auto" w:fill="D60D3C"/>
        <w:rPr>
          <w:b/>
          <w:color w:val="FFFFFF" w:themeColor="background1"/>
        </w:rPr>
      </w:pPr>
      <w:r>
        <w:rPr>
          <w:b/>
          <w:color w:val="FFFFFF" w:themeColor="background1"/>
        </w:rPr>
        <w:t>Gleichberechtigung in anderen Ländern</w:t>
      </w:r>
    </w:p>
    <w:p w:rsidR="00C75E7D" w:rsidRPr="00C9110E" w:rsidRDefault="00C75E7D" w:rsidP="00C75E7D">
      <w:pPr>
        <w:rPr>
          <w:sz w:val="20"/>
          <w:szCs w:val="20"/>
        </w:rPr>
      </w:pPr>
    </w:p>
    <w:p w:rsidR="00C75E7D" w:rsidRDefault="00C75E7D" w:rsidP="00C75E7D">
      <w:pPr>
        <w:rPr>
          <w:sz w:val="20"/>
          <w:szCs w:val="20"/>
        </w:rPr>
      </w:pPr>
    </w:p>
    <w:p w:rsidR="00C75E7D" w:rsidRDefault="00C75E7D" w:rsidP="00C75E7D">
      <w:pPr>
        <w:jc w:val="both"/>
        <w:rPr>
          <w:b/>
          <w:bCs/>
          <w:sz w:val="20"/>
          <w:szCs w:val="20"/>
        </w:rPr>
      </w:pPr>
      <w:r w:rsidRPr="00B77C35">
        <w:rPr>
          <w:b/>
          <w:bCs/>
          <w:sz w:val="20"/>
          <w:szCs w:val="20"/>
        </w:rPr>
        <w:t>Frauen in Afghanistan</w:t>
      </w:r>
    </w:p>
    <w:p w:rsidR="00C75E7D" w:rsidRDefault="00C75E7D" w:rsidP="00C75E7D">
      <w:pPr>
        <w:jc w:val="both"/>
        <w:rPr>
          <w:sz w:val="20"/>
          <w:szCs w:val="20"/>
        </w:rPr>
      </w:pPr>
    </w:p>
    <w:p w:rsidR="00C75E7D" w:rsidRPr="00C9110E" w:rsidRDefault="00C75E7D" w:rsidP="00C75E7D">
      <w:p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Pr="00C9110E">
        <w:rPr>
          <w:sz w:val="20"/>
          <w:szCs w:val="20"/>
        </w:rPr>
        <w:t>eit der Machtübernahme der Taliban i</w:t>
      </w:r>
      <w:r>
        <w:rPr>
          <w:sz w:val="20"/>
          <w:szCs w:val="20"/>
        </w:rPr>
        <w:t>m Jahr</w:t>
      </w:r>
      <w:r w:rsidRPr="00C9110E">
        <w:rPr>
          <w:sz w:val="20"/>
          <w:szCs w:val="20"/>
        </w:rPr>
        <w:t xml:space="preserve"> 2021 werden die Rechte der Frau</w:t>
      </w:r>
      <w:r>
        <w:rPr>
          <w:sz w:val="20"/>
          <w:szCs w:val="20"/>
        </w:rPr>
        <w:t>en</w:t>
      </w:r>
      <w:r w:rsidRPr="00C9110E">
        <w:rPr>
          <w:sz w:val="20"/>
          <w:szCs w:val="20"/>
        </w:rPr>
        <w:t xml:space="preserve"> </w:t>
      </w:r>
      <w:r>
        <w:rPr>
          <w:sz w:val="20"/>
          <w:szCs w:val="20"/>
        </w:rPr>
        <w:t>immer stärker eingeschränkt. Frauen</w:t>
      </w:r>
      <w:r w:rsidRPr="00C9110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dürfen heute </w:t>
      </w:r>
      <w:r w:rsidRPr="00C9110E">
        <w:rPr>
          <w:sz w:val="20"/>
          <w:szCs w:val="20"/>
        </w:rPr>
        <w:t xml:space="preserve">nicht mal mehr ohne einen männlichen Verwandten die öffentlichen Verkehrsmittel nutzen.  </w:t>
      </w:r>
    </w:p>
    <w:p w:rsidR="00C75E7D" w:rsidRDefault="00C75E7D" w:rsidP="00C75E7D">
      <w:pPr>
        <w:jc w:val="both"/>
        <w:rPr>
          <w:sz w:val="20"/>
          <w:szCs w:val="20"/>
        </w:rPr>
      </w:pPr>
    </w:p>
    <w:p w:rsidR="00C75E7D" w:rsidRPr="00C9110E" w:rsidRDefault="00C75E7D" w:rsidP="00C75E7D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-471170</wp:posOffset>
            </wp:positionH>
            <wp:positionV relativeFrom="paragraph">
              <wp:posOffset>47625</wp:posOffset>
            </wp:positionV>
            <wp:extent cx="361950" cy="361950"/>
            <wp:effectExtent l="19050" t="0" r="0" b="0"/>
            <wp:wrapTight wrapText="bothSides">
              <wp:wrapPolygon edited="0">
                <wp:start x="-1137" y="0"/>
                <wp:lineTo x="-1137" y="20463"/>
                <wp:lineTo x="21600" y="20463"/>
                <wp:lineTo x="21600" y="0"/>
                <wp:lineTo x="-1137" y="0"/>
              </wp:wrapPolygon>
            </wp:wrapTight>
            <wp:docPr id="8" name="Grafik 7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75E7D" w:rsidRPr="00C9110E" w:rsidRDefault="00C75E7D" w:rsidP="00C75E7D">
      <w:pPr>
        <w:pStyle w:val="Listenabsatz"/>
        <w:ind w:left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1. </w:t>
      </w:r>
      <w:r w:rsidRPr="00C9110E">
        <w:rPr>
          <w:b/>
          <w:bCs/>
          <w:sz w:val="20"/>
          <w:szCs w:val="20"/>
        </w:rPr>
        <w:t>Recherche</w:t>
      </w:r>
    </w:p>
    <w:p w:rsidR="00C75E7D" w:rsidRPr="00C9110E" w:rsidRDefault="00C75E7D" w:rsidP="00C75E7D">
      <w:pPr>
        <w:jc w:val="both"/>
        <w:rPr>
          <w:sz w:val="20"/>
          <w:szCs w:val="20"/>
        </w:rPr>
      </w:pPr>
    </w:p>
    <w:p w:rsidR="00C75E7D" w:rsidRPr="00C9110E" w:rsidRDefault="00C75E7D" w:rsidP="00C75E7D">
      <w:pPr>
        <w:jc w:val="both"/>
        <w:rPr>
          <w:sz w:val="20"/>
          <w:szCs w:val="20"/>
        </w:rPr>
      </w:pPr>
      <w:r w:rsidRPr="00C9110E">
        <w:rPr>
          <w:sz w:val="20"/>
          <w:szCs w:val="20"/>
        </w:rPr>
        <w:t xml:space="preserve">In Kleingruppen wählt ihr eine der untenstehenden Fragen und recherchiert dazu im Internet. Welche Eckpunkte sind festzuhalten? Gibt es Zitate, die die Situation/die Erlebnisse der Frauen in Afghanistan verbildlichen? Haltet eure Ergebnisse </w:t>
      </w:r>
      <w:r>
        <w:rPr>
          <w:sz w:val="20"/>
          <w:szCs w:val="20"/>
        </w:rPr>
        <w:t xml:space="preserve">schriftlich </w:t>
      </w:r>
      <w:r w:rsidRPr="00C9110E">
        <w:rPr>
          <w:sz w:val="20"/>
          <w:szCs w:val="20"/>
        </w:rPr>
        <w:t>fest.</w:t>
      </w:r>
    </w:p>
    <w:p w:rsidR="00C75E7D" w:rsidRPr="00C9110E" w:rsidRDefault="00C75E7D" w:rsidP="00C75E7D">
      <w:pPr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●</w:t>
      </w:r>
      <w:r>
        <w:rPr>
          <w:bCs/>
          <w:sz w:val="20"/>
          <w:szCs w:val="20"/>
        </w:rPr>
        <w:t xml:space="preserve"> </w:t>
      </w:r>
      <w:r w:rsidRPr="00C9110E">
        <w:rPr>
          <w:bCs/>
          <w:sz w:val="20"/>
          <w:szCs w:val="20"/>
        </w:rPr>
        <w:t>Wie sieht das Bildungswesen für Mädchen und Frauen in Afghanistan aus?</w:t>
      </w:r>
    </w:p>
    <w:p w:rsidR="00C75E7D" w:rsidRPr="00C9110E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227" w:hanging="227"/>
        <w:jc w:val="both"/>
        <w:rPr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●</w:t>
      </w:r>
      <w:r>
        <w:rPr>
          <w:bCs/>
          <w:sz w:val="20"/>
          <w:szCs w:val="20"/>
        </w:rPr>
        <w:t xml:space="preserve"> </w:t>
      </w:r>
      <w:r w:rsidRPr="00C9110E">
        <w:rPr>
          <w:bCs/>
          <w:sz w:val="20"/>
          <w:szCs w:val="20"/>
        </w:rPr>
        <w:t>In welchem Verhältnis stehen Frauen und Männer in Afghanistan, wenn es um das Thema Gleichberechtigung geht?</w:t>
      </w:r>
    </w:p>
    <w:p w:rsidR="00C75E7D" w:rsidRPr="00C9110E" w:rsidRDefault="00C75E7D" w:rsidP="00C75E7D">
      <w:pPr>
        <w:pStyle w:val="Listenabsatz"/>
        <w:ind w:left="142" w:hanging="142"/>
        <w:jc w:val="both"/>
        <w:rPr>
          <w:bCs/>
          <w:sz w:val="20"/>
          <w:szCs w:val="20"/>
        </w:rPr>
      </w:pPr>
    </w:p>
    <w:p w:rsidR="00C75E7D" w:rsidRPr="00C9110E" w:rsidRDefault="00C75E7D" w:rsidP="00C75E7D">
      <w:pPr>
        <w:pStyle w:val="Listenabsatz"/>
        <w:ind w:left="227" w:hanging="227"/>
        <w:jc w:val="both"/>
        <w:rPr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●</w:t>
      </w:r>
      <w:r>
        <w:rPr>
          <w:bCs/>
          <w:sz w:val="20"/>
          <w:szCs w:val="20"/>
        </w:rPr>
        <w:t xml:space="preserve">  </w:t>
      </w:r>
      <w:r w:rsidRPr="00C9110E">
        <w:rPr>
          <w:bCs/>
          <w:sz w:val="20"/>
          <w:szCs w:val="20"/>
        </w:rPr>
        <w:t>Welche Auswirkung hat die erneute Machtübernahme der Taliban von 2021 auf die Rechte der Frauen in Afghanistan?</w:t>
      </w:r>
    </w:p>
    <w:p w:rsidR="00C75E7D" w:rsidRPr="00C9110E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jc w:val="both"/>
        <w:rPr>
          <w:bCs/>
          <w:sz w:val="20"/>
          <w:szCs w:val="20"/>
        </w:rPr>
      </w:pPr>
    </w:p>
    <w:p w:rsidR="00C75E7D" w:rsidRDefault="00C75E7D" w:rsidP="00C75E7D">
      <w:pPr>
        <w:jc w:val="both"/>
        <w:rPr>
          <w:bCs/>
          <w:sz w:val="20"/>
          <w:szCs w:val="20"/>
        </w:rPr>
      </w:pPr>
    </w:p>
    <w:p w:rsidR="00C75E7D" w:rsidRPr="00C9110E" w:rsidRDefault="00C75E7D" w:rsidP="00C75E7D">
      <w:pPr>
        <w:jc w:val="both"/>
        <w:rPr>
          <w:bCs/>
          <w:sz w:val="20"/>
          <w:szCs w:val="20"/>
        </w:rPr>
      </w:pPr>
    </w:p>
    <w:p w:rsidR="00C75E7D" w:rsidRPr="00C9110E" w:rsidRDefault="00C75E7D" w:rsidP="00C75E7D">
      <w:pPr>
        <w:pStyle w:val="Listenabsatz"/>
        <w:ind w:left="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</w:t>
      </w:r>
      <w:r w:rsidRPr="00C9110E">
        <w:rPr>
          <w:b/>
          <w:sz w:val="20"/>
          <w:szCs w:val="20"/>
        </w:rPr>
        <w:t xml:space="preserve">Mini-Buch mit </w:t>
      </w:r>
      <w:proofErr w:type="spellStart"/>
      <w:r w:rsidRPr="00C9110E">
        <w:rPr>
          <w:b/>
          <w:sz w:val="20"/>
          <w:szCs w:val="20"/>
        </w:rPr>
        <w:t>BookCreator</w:t>
      </w:r>
      <w:proofErr w:type="spellEnd"/>
      <w:r>
        <w:rPr>
          <w:b/>
          <w:sz w:val="20"/>
          <w:szCs w:val="20"/>
        </w:rPr>
        <w:t xml:space="preserve"> oder PowerPoint</w:t>
      </w:r>
    </w:p>
    <w:p w:rsidR="00C75E7D" w:rsidRPr="00C9110E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Pr="00C9110E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  <w:r w:rsidRPr="00C9110E">
        <w:rPr>
          <w:bCs/>
          <w:sz w:val="20"/>
          <w:szCs w:val="20"/>
        </w:rPr>
        <w:t xml:space="preserve">Erstellt gemeinsam ein digitales Buch mit der </w:t>
      </w:r>
      <w:proofErr w:type="spellStart"/>
      <w:r w:rsidRPr="00C9110E">
        <w:rPr>
          <w:bCs/>
          <w:sz w:val="20"/>
          <w:szCs w:val="20"/>
        </w:rPr>
        <w:t>App</w:t>
      </w:r>
      <w:proofErr w:type="spellEnd"/>
      <w:r w:rsidRPr="00C9110E">
        <w:rPr>
          <w:bCs/>
          <w:sz w:val="20"/>
          <w:szCs w:val="20"/>
        </w:rPr>
        <w:t xml:space="preserve"> „</w:t>
      </w:r>
      <w:proofErr w:type="spellStart"/>
      <w:r w:rsidRPr="00C9110E">
        <w:rPr>
          <w:bCs/>
          <w:sz w:val="20"/>
          <w:szCs w:val="20"/>
        </w:rPr>
        <w:t>BookCreator</w:t>
      </w:r>
      <w:proofErr w:type="spellEnd"/>
      <w:r>
        <w:rPr>
          <w:bCs/>
          <w:sz w:val="20"/>
          <w:szCs w:val="20"/>
        </w:rPr>
        <w:t xml:space="preserve">“ oder mit PowerPoint. Ziel ist es, </w:t>
      </w:r>
      <w:r w:rsidRPr="00C9110E">
        <w:rPr>
          <w:bCs/>
          <w:sz w:val="20"/>
          <w:szCs w:val="20"/>
        </w:rPr>
        <w:t xml:space="preserve">die </w:t>
      </w:r>
      <w:r>
        <w:rPr>
          <w:bCs/>
          <w:sz w:val="20"/>
          <w:szCs w:val="20"/>
        </w:rPr>
        <w:t>Ergebnisse</w:t>
      </w:r>
      <w:r w:rsidRPr="00C9110E">
        <w:rPr>
          <w:bCs/>
          <w:sz w:val="20"/>
          <w:szCs w:val="20"/>
        </w:rPr>
        <w:t xml:space="preserve"> der Recherche mithilfe der </w:t>
      </w:r>
      <w:proofErr w:type="spellStart"/>
      <w:r w:rsidRPr="00C9110E">
        <w:rPr>
          <w:bCs/>
          <w:sz w:val="20"/>
          <w:szCs w:val="20"/>
        </w:rPr>
        <w:t>App</w:t>
      </w:r>
      <w:proofErr w:type="spellEnd"/>
      <w:r w:rsidRPr="00C9110E">
        <w:rPr>
          <w:bCs/>
          <w:sz w:val="20"/>
          <w:szCs w:val="20"/>
        </w:rPr>
        <w:t xml:space="preserve"> medial aufzubere</w:t>
      </w:r>
      <w:r>
        <w:rPr>
          <w:bCs/>
          <w:sz w:val="20"/>
          <w:szCs w:val="20"/>
        </w:rPr>
        <w:t>iten. Nutzt lizenzfreie Bilder</w:t>
      </w:r>
      <w:r w:rsidRPr="00C9110E">
        <w:rPr>
          <w:bCs/>
          <w:sz w:val="20"/>
          <w:szCs w:val="20"/>
        </w:rPr>
        <w:t>, um mögliche Texte zu visualisieren, verwendet die Zeichenstifte für kleine Grafiken oder Verbindungslinien oder nehmt kleine Audio-Dateien mit der integrierten Aufnahmefunktion auf,</w:t>
      </w:r>
      <w:r>
        <w:rPr>
          <w:bCs/>
          <w:sz w:val="20"/>
          <w:szCs w:val="20"/>
        </w:rPr>
        <w:t xml:space="preserve"> um</w:t>
      </w:r>
      <w:r w:rsidRPr="00C9110E">
        <w:rPr>
          <w:bCs/>
          <w:sz w:val="20"/>
          <w:szCs w:val="20"/>
        </w:rPr>
        <w:t xml:space="preserve"> mögliche gefundene Zitate „lebendig“ werden zu lassen. </w:t>
      </w:r>
    </w:p>
    <w:p w:rsidR="00C75E7D" w:rsidRPr="00C9110E" w:rsidRDefault="00C75E7D" w:rsidP="00C75E7D">
      <w:pPr>
        <w:jc w:val="both"/>
        <w:rPr>
          <w:bCs/>
          <w:sz w:val="20"/>
          <w:szCs w:val="20"/>
        </w:rPr>
      </w:pPr>
    </w:p>
    <w:p w:rsidR="00C75E7D" w:rsidRPr="00C9110E" w:rsidRDefault="00C75E7D" w:rsidP="00C75E7D">
      <w:pPr>
        <w:jc w:val="both"/>
        <w:rPr>
          <w:bCs/>
          <w:sz w:val="20"/>
          <w:szCs w:val="20"/>
        </w:rPr>
      </w:pPr>
      <w:r w:rsidRPr="00C9110E">
        <w:rPr>
          <w:b/>
          <w:sz w:val="20"/>
          <w:szCs w:val="20"/>
        </w:rPr>
        <w:t>Hinweis</w:t>
      </w:r>
      <w:r w:rsidRPr="00C9110E">
        <w:rPr>
          <w:bCs/>
          <w:sz w:val="20"/>
          <w:szCs w:val="20"/>
        </w:rPr>
        <w:t xml:space="preserve">: </w:t>
      </w:r>
      <w:r>
        <w:rPr>
          <w:bCs/>
          <w:sz w:val="20"/>
          <w:szCs w:val="20"/>
        </w:rPr>
        <w:t>Verliert euch nicht in der Machart. Fokussiert den Inhalt!</w:t>
      </w:r>
    </w:p>
    <w:p w:rsidR="00C75E7D" w:rsidRDefault="00C75E7D" w:rsidP="00C75E7D">
      <w:pPr>
        <w:jc w:val="both"/>
        <w:rPr>
          <w:sz w:val="20"/>
          <w:szCs w:val="20"/>
        </w:rPr>
      </w:pPr>
    </w:p>
    <w:p w:rsidR="00C75E7D" w:rsidRDefault="00C75E7D" w:rsidP="00C75E7D">
      <w:pPr>
        <w:jc w:val="both"/>
        <w:rPr>
          <w:sz w:val="20"/>
          <w:szCs w:val="20"/>
        </w:rPr>
      </w:pPr>
    </w:p>
    <w:p w:rsidR="00C75E7D" w:rsidRDefault="00C75E7D" w:rsidP="00C75E7D">
      <w:pPr>
        <w:jc w:val="both"/>
        <w:rPr>
          <w:sz w:val="20"/>
          <w:szCs w:val="20"/>
        </w:rPr>
      </w:pPr>
    </w:p>
    <w:p w:rsidR="00C75E7D" w:rsidRPr="00C9110E" w:rsidRDefault="00C75E7D" w:rsidP="00C75E7D">
      <w:pPr>
        <w:jc w:val="both"/>
        <w:rPr>
          <w:sz w:val="20"/>
          <w:szCs w:val="20"/>
        </w:rPr>
      </w:pPr>
    </w:p>
    <w:p w:rsidR="00C75E7D" w:rsidRDefault="00C75E7D" w:rsidP="00C75E7D">
      <w:pPr>
        <w:pStyle w:val="Listenabsatz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3. </w:t>
      </w:r>
      <w:r w:rsidRPr="00C9110E">
        <w:rPr>
          <w:b/>
          <w:sz w:val="20"/>
          <w:szCs w:val="20"/>
        </w:rPr>
        <w:t>Präsentation</w:t>
      </w:r>
    </w:p>
    <w:p w:rsidR="00C75E7D" w:rsidRDefault="00C75E7D" w:rsidP="00C75E7D">
      <w:pPr>
        <w:pStyle w:val="Listenabsatz"/>
        <w:ind w:left="0"/>
        <w:rPr>
          <w:bCs/>
          <w:sz w:val="20"/>
          <w:szCs w:val="20"/>
        </w:rPr>
      </w:pPr>
      <w:r w:rsidRPr="00C9110E">
        <w:rPr>
          <w:bCs/>
          <w:sz w:val="20"/>
          <w:szCs w:val="20"/>
        </w:rPr>
        <w:br/>
        <w:t xml:space="preserve">Schaut euch gemeinsam die Ergebnisse an und </w:t>
      </w:r>
      <w:r>
        <w:rPr>
          <w:bCs/>
          <w:sz w:val="20"/>
          <w:szCs w:val="20"/>
        </w:rPr>
        <w:t>diskutiert</w:t>
      </w:r>
      <w:r w:rsidRPr="00C9110E">
        <w:rPr>
          <w:bCs/>
          <w:sz w:val="20"/>
          <w:szCs w:val="20"/>
        </w:rPr>
        <w:t xml:space="preserve">: </w:t>
      </w: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227" w:hanging="227"/>
        <w:jc w:val="both"/>
        <w:rPr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●</w:t>
      </w:r>
      <w:r>
        <w:rPr>
          <w:bCs/>
          <w:sz w:val="20"/>
          <w:szCs w:val="20"/>
        </w:rPr>
        <w:t xml:space="preserve"> </w:t>
      </w:r>
      <w:r w:rsidRPr="00C9110E">
        <w:rPr>
          <w:bCs/>
          <w:sz w:val="20"/>
          <w:szCs w:val="20"/>
        </w:rPr>
        <w:t>Wie ist die Frauenrechtslage in Afghanistan? Gibt es Gemeinsamkeiten mit de</w:t>
      </w:r>
      <w:r>
        <w:rPr>
          <w:bCs/>
          <w:sz w:val="20"/>
          <w:szCs w:val="20"/>
        </w:rPr>
        <w:t>r</w:t>
      </w:r>
      <w:r w:rsidRPr="00C9110E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E</w:t>
      </w:r>
      <w:r w:rsidRPr="00C9110E">
        <w:rPr>
          <w:bCs/>
          <w:sz w:val="20"/>
          <w:szCs w:val="20"/>
        </w:rPr>
        <w:t xml:space="preserve">ntwicklung in Deutschland? </w:t>
      </w: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227" w:hanging="227"/>
        <w:jc w:val="both"/>
        <w:rPr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●</w:t>
      </w:r>
      <w:r>
        <w:rPr>
          <w:bCs/>
          <w:sz w:val="20"/>
          <w:szCs w:val="20"/>
        </w:rPr>
        <w:t xml:space="preserve"> </w:t>
      </w:r>
      <w:r w:rsidRPr="00C9110E">
        <w:rPr>
          <w:bCs/>
          <w:sz w:val="20"/>
          <w:szCs w:val="20"/>
        </w:rPr>
        <w:t xml:space="preserve">Wisst ihr über andere Länder auch Bescheid? Wie sieht es in unseren Nachbarländern aus – z.B. in Frankreich, der Schweiz oder </w:t>
      </w:r>
      <w:r>
        <w:rPr>
          <w:bCs/>
          <w:sz w:val="20"/>
          <w:szCs w:val="20"/>
        </w:rPr>
        <w:t xml:space="preserve">in </w:t>
      </w:r>
      <w:r w:rsidRPr="00C9110E">
        <w:rPr>
          <w:bCs/>
          <w:sz w:val="20"/>
          <w:szCs w:val="20"/>
        </w:rPr>
        <w:t>Polen?</w:t>
      </w: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75E7D" w:rsidRDefault="00C75E7D" w:rsidP="00C75E7D">
      <w:pPr>
        <w:pStyle w:val="Listenabsatz"/>
        <w:ind w:left="0"/>
        <w:jc w:val="both"/>
        <w:rPr>
          <w:bCs/>
          <w:sz w:val="20"/>
          <w:szCs w:val="20"/>
        </w:rPr>
      </w:pPr>
    </w:p>
    <w:p w:rsidR="00CC51DD" w:rsidRDefault="00816CA6" w:rsidP="00C75E7D">
      <w:pPr>
        <w:pStyle w:val="Listenabsatz"/>
        <w:ind w:left="0"/>
        <w:jc w:val="both"/>
        <w:rPr>
          <w:b/>
        </w:rPr>
      </w:pPr>
      <w:r w:rsidRPr="00C9110E">
        <w:rPr>
          <w:bCs/>
          <w:sz w:val="20"/>
          <w:szCs w:val="20"/>
        </w:rPr>
        <w:br/>
      </w:r>
    </w:p>
    <w:sectPr w:rsidR="00CC51DD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141" w:rsidRDefault="001E6141" w:rsidP="00730630">
      <w:r>
        <w:separator/>
      </w:r>
    </w:p>
  </w:endnote>
  <w:endnote w:type="continuationSeparator" w:id="0">
    <w:p w:rsidR="001E6141" w:rsidRDefault="001E614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F2E80" w:rsidRPr="00FF2E8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141" w:rsidRDefault="001E6141" w:rsidP="00730630">
      <w:r>
        <w:separator/>
      </w:r>
    </w:p>
  </w:footnote>
  <w:footnote w:type="continuationSeparator" w:id="0">
    <w:p w:rsidR="001E6141" w:rsidRDefault="001E614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2E8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2E8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C75E7D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C75E7D">
      <w:rPr>
        <w:rFonts w:cs="Arial"/>
        <w:b/>
      </w:rPr>
      <w:t>Gleichberechtigung in anderen Ländern</w:t>
    </w:r>
    <w:r w:rsidR="005F0445">
      <w:rPr>
        <w:rFonts w:cs="Arial"/>
        <w:b/>
      </w:rPr>
      <w:t xml:space="preserve"> </w:t>
    </w:r>
    <w:r w:rsidR="001B168A" w:rsidRPr="00955C65">
      <w:rPr>
        <w:rFonts w:cs="Arial"/>
        <w:b/>
      </w:rPr>
      <w:tab/>
    </w:r>
  </w:p>
  <w:p w:rsidR="00BF6418" w:rsidRPr="00955C65" w:rsidRDefault="001E614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CC51DD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CC51DD">
      <w:rPr>
        <w:sz w:val="18"/>
        <w:szCs w:val="18"/>
      </w:rPr>
      <w:t>TickTack</w:t>
    </w:r>
    <w:proofErr w:type="spellEnd"/>
    <w:r w:rsidRPr="00CC51DD">
      <w:rPr>
        <w:sz w:val="18"/>
        <w:szCs w:val="18"/>
      </w:rPr>
      <w:t xml:space="preserve"> – Zeitreise mit Lisa &amp; Lena</w:t>
    </w:r>
    <w:r w:rsidRPr="00CC51DD"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 xml:space="preserve"> (Reihe)</w:t>
    </w:r>
  </w:p>
  <w:p w:rsidR="00BF6418" w:rsidRPr="00BF6418" w:rsidRDefault="00CC51D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Gleichberechtigung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6457F"/>
    <w:rsid w:val="0002224D"/>
    <w:rsid w:val="001B168A"/>
    <w:rsid w:val="001E6141"/>
    <w:rsid w:val="002148F1"/>
    <w:rsid w:val="0027307B"/>
    <w:rsid w:val="002F7F28"/>
    <w:rsid w:val="003A2858"/>
    <w:rsid w:val="003F748B"/>
    <w:rsid w:val="00417F6B"/>
    <w:rsid w:val="004E76CE"/>
    <w:rsid w:val="00540265"/>
    <w:rsid w:val="005A5C36"/>
    <w:rsid w:val="005E2CE0"/>
    <w:rsid w:val="005F0445"/>
    <w:rsid w:val="00671CD6"/>
    <w:rsid w:val="00673641"/>
    <w:rsid w:val="00730630"/>
    <w:rsid w:val="00816CA6"/>
    <w:rsid w:val="00944973"/>
    <w:rsid w:val="00A87396"/>
    <w:rsid w:val="00AA689D"/>
    <w:rsid w:val="00AD0267"/>
    <w:rsid w:val="00B440AC"/>
    <w:rsid w:val="00BA43B9"/>
    <w:rsid w:val="00C75E7D"/>
    <w:rsid w:val="00CC51DD"/>
    <w:rsid w:val="00D6457F"/>
    <w:rsid w:val="00E13F99"/>
    <w:rsid w:val="00E65AEC"/>
    <w:rsid w:val="00EF0012"/>
    <w:rsid w:val="00FE6E4D"/>
    <w:rsid w:val="00FF2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51DD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link w:val="ListenabsatzZchn"/>
    <w:uiPriority w:val="34"/>
    <w:qFormat/>
    <w:rsid w:val="00CC51DD"/>
    <w:pPr>
      <w:ind w:left="720"/>
      <w:contextualSpacing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CC51DD"/>
    <w:rPr>
      <w:rFonts w:ascii="Arial" w:eastAsia="Times New Roman" w:hAnsi="Arial" w:cs="Times New Roman"/>
      <w:lang w:eastAsia="de-DE"/>
    </w:rPr>
  </w:style>
  <w:style w:type="paragraph" w:customStyle="1" w:styleId="rot">
    <w:name w:val="rot"/>
    <w:basedOn w:val="Standard"/>
    <w:link w:val="rotZchn"/>
    <w:qFormat/>
    <w:rsid w:val="005F0445"/>
    <w:pPr>
      <w:shd w:val="clear" w:color="auto" w:fill="D60D3C"/>
    </w:pPr>
    <w:rPr>
      <w:b/>
      <w:color w:val="FFFFFF" w:themeColor="background1"/>
    </w:rPr>
  </w:style>
  <w:style w:type="character" w:customStyle="1" w:styleId="rotZchn">
    <w:name w:val="rot Zchn"/>
    <w:basedOn w:val="Absatz-Standardschriftart"/>
    <w:link w:val="rot"/>
    <w:rsid w:val="005F0445"/>
    <w:rPr>
      <w:rFonts w:ascii="Arial" w:eastAsia="Times New Roman" w:hAnsi="Arial" w:cs="Times New Roman"/>
      <w:b/>
      <w:color w:val="FFFFFF" w:themeColor="background1"/>
      <w:shd w:val="clear" w:color="auto" w:fill="D60D3C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238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Lena: DDR</dc:title>
  <dc:creator>SWR Planet Schule</dc:creator>
  <cp:lastModifiedBy>Martina Frietsch</cp:lastModifiedBy>
  <cp:revision>3</cp:revision>
  <dcterms:created xsi:type="dcterms:W3CDTF">2022-11-29T11:12:00Z</dcterms:created>
  <dcterms:modified xsi:type="dcterms:W3CDTF">2022-11-29T11:14:00Z</dcterms:modified>
</cp:coreProperties>
</file>