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560917" w:rsidP="00CC6EC1">
      <w:pPr>
        <w:pStyle w:val="ArialTitelgrau"/>
        <w:rPr>
          <w:szCs w:val="20"/>
        </w:rPr>
      </w:pPr>
      <w:r w:rsidRPr="002D4E32">
        <w:rPr>
          <w:noProof/>
          <w:szCs w:val="20"/>
        </w:rPr>
        <w:drawing>
          <wp:anchor distT="0" distB="0" distL="114300" distR="114300" simplePos="0" relativeHeight="251654144"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8"/>
                        </a:ext>
                      </a:extLst>
                    </a:blip>
                    <a:stretch>
                      <a:fillRect/>
                    </a:stretch>
                  </pic:blipFill>
                  <pic:spPr>
                    <a:xfrm>
                      <a:off x="0" y="0"/>
                      <a:ext cx="1026000" cy="180000"/>
                    </a:xfrm>
                    <a:prstGeom prst="rect">
                      <a:avLst/>
                    </a:prstGeom>
                  </pic:spPr>
                </pic:pic>
              </a:graphicData>
            </a:graphic>
          </wp:anchor>
        </w:drawing>
      </w:r>
    </w:p>
    <w:p w:rsidR="00037A5C" w:rsidRPr="005457B0" w:rsidRDefault="00037A5C" w:rsidP="00882B3A">
      <w:pPr>
        <w:pStyle w:val="Arialberschrift"/>
        <w:ind w:firstLine="0"/>
        <w:rPr>
          <w:b w:val="0"/>
        </w:rPr>
      </w:pPr>
      <w:r>
        <w:t xml:space="preserve">Das Bundesverfassungsgericht </w:t>
      </w:r>
      <w:r w:rsidR="009E2404">
        <w:t>–</w:t>
      </w:r>
      <w:r>
        <w:t xml:space="preserve"> Verfassungsbeschwerden</w:t>
      </w:r>
    </w:p>
    <w:p w:rsidR="00037A5C" w:rsidRPr="00AB2F4D" w:rsidRDefault="00037A5C" w:rsidP="00037A5C">
      <w:pPr>
        <w:pStyle w:val="TheSansText"/>
        <w:ind w:left="142"/>
        <w:rPr>
          <w:rFonts w:cs="Arial"/>
          <w:szCs w:val="20"/>
        </w:rPr>
      </w:pPr>
    </w:p>
    <w:p w:rsidR="00037A5C" w:rsidRPr="00AB2F4D" w:rsidRDefault="00BB2760" w:rsidP="00037A5C">
      <w:pPr>
        <w:ind w:left="142"/>
        <w:rPr>
          <w:rFonts w:cs="Arial"/>
          <w:szCs w:val="20"/>
        </w:rPr>
      </w:pPr>
      <w:r>
        <w:rPr>
          <w:rFonts w:cs="Arial"/>
          <w:noProof/>
          <w:szCs w:val="20"/>
        </w:rPr>
        <w:drawing>
          <wp:anchor distT="0" distB="0" distL="114300" distR="114300" simplePos="0" relativeHeight="251659264" behindDoc="0" locked="0" layoutInCell="1" allowOverlap="1">
            <wp:simplePos x="0" y="0"/>
            <wp:positionH relativeFrom="column">
              <wp:posOffset>3924300</wp:posOffset>
            </wp:positionH>
            <wp:positionV relativeFrom="paragraph">
              <wp:posOffset>162560</wp:posOffset>
            </wp:positionV>
            <wp:extent cx="2287905" cy="1318260"/>
            <wp:effectExtent l="19050" t="0" r="0" b="0"/>
            <wp:wrapTight wrapText="bothSides">
              <wp:wrapPolygon edited="0">
                <wp:start x="-180" y="0"/>
                <wp:lineTo x="-180" y="21225"/>
                <wp:lineTo x="21582" y="21225"/>
                <wp:lineTo x="21582" y="0"/>
                <wp:lineTo x="-180" y="0"/>
              </wp:wrapPolygon>
            </wp:wrapTight>
            <wp:docPr id="5" name="Grafik 4" descr="13_bverfg-gisela_screensh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_bverfg-gisela_screenshot.png"/>
                    <pic:cNvPicPr/>
                  </pic:nvPicPr>
                  <pic:blipFill>
                    <a:blip r:embed="rId9" cstate="print"/>
                    <a:srcRect r="15778" b="13283"/>
                    <a:stretch>
                      <a:fillRect/>
                    </a:stretch>
                  </pic:blipFill>
                  <pic:spPr>
                    <a:xfrm>
                      <a:off x="0" y="0"/>
                      <a:ext cx="2287905" cy="1318260"/>
                    </a:xfrm>
                    <a:prstGeom prst="rect">
                      <a:avLst/>
                    </a:prstGeom>
                  </pic:spPr>
                </pic:pic>
              </a:graphicData>
            </a:graphic>
          </wp:anchor>
        </w:drawing>
      </w:r>
    </w:p>
    <w:p w:rsidR="00037A5C" w:rsidRPr="00037A5C" w:rsidRDefault="00037A5C" w:rsidP="00BB2760">
      <w:pPr>
        <w:shd w:val="clear" w:color="auto" w:fill="D9D9D9" w:themeFill="background1" w:themeFillShade="D9"/>
        <w:spacing w:line="240" w:lineRule="auto"/>
        <w:ind w:left="142"/>
        <w:rPr>
          <w:rFonts w:cs="Arial"/>
          <w:b/>
          <w:szCs w:val="20"/>
        </w:rPr>
      </w:pPr>
      <w:r w:rsidRPr="00037A5C">
        <w:rPr>
          <w:rFonts w:cs="Arial"/>
          <w:b/>
          <w:szCs w:val="20"/>
        </w:rPr>
        <w:t>Info</w:t>
      </w:r>
    </w:p>
    <w:p w:rsidR="00037A5C" w:rsidRDefault="00037A5C" w:rsidP="00BB2760">
      <w:pPr>
        <w:shd w:val="clear" w:color="auto" w:fill="D9D9D9" w:themeFill="background1" w:themeFillShade="D9"/>
        <w:spacing w:line="240" w:lineRule="auto"/>
        <w:ind w:left="142"/>
        <w:rPr>
          <w:rFonts w:cs="Arial"/>
          <w:szCs w:val="20"/>
        </w:rPr>
      </w:pPr>
      <w:r>
        <w:rPr>
          <w:rFonts w:cs="Arial"/>
          <w:szCs w:val="20"/>
        </w:rPr>
        <w:t xml:space="preserve">Das Bundesverfassungsgericht schützt das Grundgesetz und prüft unter anderem, ob gegen </w:t>
      </w:r>
      <w:r w:rsidR="00882B3A">
        <w:rPr>
          <w:rFonts w:cs="Arial"/>
          <w:szCs w:val="20"/>
        </w:rPr>
        <w:t>das</w:t>
      </w:r>
      <w:r>
        <w:rPr>
          <w:rFonts w:cs="Arial"/>
          <w:szCs w:val="20"/>
        </w:rPr>
        <w:t xml:space="preserve"> Grundgesetz verstoßen wurde. Es ist neben dem Bundestag, </w:t>
      </w:r>
      <w:r w:rsidR="00882B3A">
        <w:rPr>
          <w:rFonts w:cs="Arial"/>
          <w:szCs w:val="20"/>
        </w:rPr>
        <w:t xml:space="preserve">dem </w:t>
      </w:r>
      <w:r>
        <w:rPr>
          <w:rFonts w:cs="Arial"/>
          <w:szCs w:val="20"/>
        </w:rPr>
        <w:t xml:space="preserve">Bundesrat, der Bundesregierung und dem Bundespräsidenten eines der fünf Verfassungsorgane in Deutschland. Alle </w:t>
      </w:r>
      <w:proofErr w:type="spellStart"/>
      <w:r>
        <w:rPr>
          <w:rFonts w:cs="Arial"/>
          <w:szCs w:val="20"/>
        </w:rPr>
        <w:t>Bürger:innen</w:t>
      </w:r>
      <w:proofErr w:type="spellEnd"/>
      <w:r>
        <w:rPr>
          <w:rFonts w:cs="Arial"/>
          <w:szCs w:val="20"/>
        </w:rPr>
        <w:t xml:space="preserve"> haben das Recht </w:t>
      </w:r>
      <w:r w:rsidR="009E2404">
        <w:rPr>
          <w:rFonts w:cs="Arial"/>
          <w:szCs w:val="20"/>
        </w:rPr>
        <w:t>Verfassungsbeschwerde zu erheben</w:t>
      </w:r>
      <w:r>
        <w:rPr>
          <w:rFonts w:cs="Arial"/>
          <w:szCs w:val="20"/>
        </w:rPr>
        <w:t xml:space="preserve">, wenn sie der Meinung sind, dass </w:t>
      </w:r>
      <w:r w:rsidR="009E2404">
        <w:rPr>
          <w:rFonts w:cs="Arial"/>
          <w:szCs w:val="20"/>
        </w:rPr>
        <w:t>der Staat ihre Grundrechte verletzt</w:t>
      </w:r>
      <w:r w:rsidRPr="009E2404">
        <w:rPr>
          <w:rFonts w:cs="Arial"/>
          <w:szCs w:val="20"/>
        </w:rPr>
        <w:t>.</w:t>
      </w:r>
      <w:r>
        <w:rPr>
          <w:rFonts w:cs="Arial"/>
          <w:szCs w:val="20"/>
        </w:rPr>
        <w:t xml:space="preserve"> </w:t>
      </w:r>
      <w:r w:rsidR="00882B3A">
        <w:rPr>
          <w:rFonts w:cs="Arial"/>
          <w:szCs w:val="20"/>
        </w:rPr>
        <w:t>Vorher muss man vor allen anderen Gerichten gescheitert sein.</w:t>
      </w:r>
    </w:p>
    <w:p w:rsidR="00037A5C" w:rsidRDefault="00037A5C" w:rsidP="00037A5C">
      <w:pPr>
        <w:ind w:left="142"/>
        <w:rPr>
          <w:rFonts w:cs="Arial"/>
          <w:szCs w:val="20"/>
        </w:rPr>
      </w:pPr>
    </w:p>
    <w:p w:rsidR="00037A5C" w:rsidRPr="00037A5C" w:rsidRDefault="00037A5C" w:rsidP="00037A5C">
      <w:pPr>
        <w:ind w:left="142"/>
        <w:rPr>
          <w:rFonts w:cs="Arial"/>
          <w:b/>
          <w:szCs w:val="20"/>
        </w:rPr>
      </w:pPr>
    </w:p>
    <w:p w:rsidR="00037A5C" w:rsidRPr="00037A5C" w:rsidRDefault="00037A5C" w:rsidP="00037A5C">
      <w:pPr>
        <w:ind w:left="142"/>
        <w:rPr>
          <w:rFonts w:cs="Arial"/>
          <w:b/>
          <w:szCs w:val="20"/>
        </w:rPr>
      </w:pPr>
      <w:r w:rsidRPr="00037A5C">
        <w:rPr>
          <w:rFonts w:cs="Arial"/>
          <w:b/>
          <w:szCs w:val="20"/>
        </w:rPr>
        <w:t xml:space="preserve">Diskutiert die unten stehende Verfassungsbeschwerde. Überlegt euch gemeinsam in eurer Gruppe, zu welcher Entscheidung die </w:t>
      </w:r>
      <w:proofErr w:type="spellStart"/>
      <w:r w:rsidRPr="00037A5C">
        <w:rPr>
          <w:rFonts w:cs="Arial"/>
          <w:b/>
          <w:szCs w:val="20"/>
        </w:rPr>
        <w:t>Bundesverfassungsrichter:innen</w:t>
      </w:r>
      <w:proofErr w:type="spellEnd"/>
      <w:r w:rsidRPr="00037A5C">
        <w:rPr>
          <w:rFonts w:cs="Arial"/>
          <w:b/>
          <w:szCs w:val="20"/>
        </w:rPr>
        <w:t xml:space="preserve"> kommen sollen – </w:t>
      </w:r>
      <w:r w:rsidR="00882B3A">
        <w:rPr>
          <w:rFonts w:cs="Arial"/>
          <w:b/>
          <w:szCs w:val="20"/>
        </w:rPr>
        <w:t>soll die Beschwerde Erfolg haben oder nicht?</w:t>
      </w:r>
      <w:r w:rsidRPr="00037A5C">
        <w:rPr>
          <w:rFonts w:cs="Arial"/>
          <w:b/>
          <w:szCs w:val="20"/>
        </w:rPr>
        <w:t xml:space="preserve"> Begründet.</w:t>
      </w:r>
    </w:p>
    <w:p w:rsidR="00037A5C" w:rsidRDefault="00037A5C" w:rsidP="00037A5C">
      <w:pPr>
        <w:ind w:left="142"/>
        <w:rPr>
          <w:rFonts w:cs="Arial"/>
          <w:szCs w:val="20"/>
        </w:rPr>
      </w:pPr>
    </w:p>
    <w:p w:rsidR="00037A5C" w:rsidRDefault="00037A5C" w:rsidP="00037A5C">
      <w:pP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spacing w:line="276" w:lineRule="auto"/>
        <w:ind w:left="142"/>
        <w:rPr>
          <w:rFonts w:cs="Arial"/>
          <w:szCs w:val="20"/>
        </w:rPr>
      </w:pPr>
      <w:r>
        <w:rPr>
          <w:rFonts w:cs="Arial"/>
          <w:szCs w:val="20"/>
        </w:rPr>
        <w:t xml:space="preserve">Julian K. ist Angehöriger der linken Szene und oft auf „Demos </w:t>
      </w:r>
      <w:proofErr w:type="spellStart"/>
      <w:r>
        <w:rPr>
          <w:rFonts w:cs="Arial"/>
          <w:szCs w:val="20"/>
        </w:rPr>
        <w:t>gegen Rechts</w:t>
      </w:r>
      <w:proofErr w:type="spellEnd"/>
      <w:r>
        <w:rPr>
          <w:rFonts w:cs="Arial"/>
          <w:szCs w:val="20"/>
        </w:rPr>
        <w:t xml:space="preserve">“ unterwegs. Bei einem Demobesuch trägt er ein T-Shirt mit einem Aufdruck, der Polizeibeamte eindeutig diffamiert und beleidigt. Die Polizeibeamten vor Ort  fordern Julian K. mehrfach dazu auf, das T-Shirt zu bedecken oder auszuziehen. Aber  Julian K. weigert sich. </w:t>
      </w:r>
    </w:p>
    <w:p w:rsidR="00882B3A" w:rsidRDefault="00882B3A" w:rsidP="00882B3A">
      <w:pPr>
        <w:pBdr>
          <w:top w:val="single" w:sz="4" w:space="1" w:color="003480"/>
          <w:left w:val="single" w:sz="4" w:space="2" w:color="003480"/>
          <w:bottom w:val="single" w:sz="4" w:space="1" w:color="003480"/>
          <w:right w:val="single" w:sz="4" w:space="4" w:color="003480"/>
        </w:pBdr>
        <w:spacing w:line="276" w:lineRule="auto"/>
        <w:ind w:left="142"/>
        <w:rPr>
          <w:rFonts w:cs="Arial"/>
          <w:szCs w:val="20"/>
        </w:rPr>
      </w:pPr>
      <w:r>
        <w:rPr>
          <w:rFonts w:cs="Arial"/>
          <w:szCs w:val="20"/>
        </w:rPr>
        <w:t>Wegen Beleidigung wird er daraufhin von einem Amtsgericht zu einer Geldstrafe von insgesamt 500 Euro verurteilt. Die höheren Gerichte bestätigen das. Julian K. wendet sich mit einer Verfassungsbeschwerde nach Karlsruhe. Er beklagt hierbei die Verletzung des Artikels 5 GG, der Meinungsfreiheit.</w:t>
      </w:r>
    </w:p>
    <w:p w:rsidR="00037A5C" w:rsidRDefault="00037A5C"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037A5C" w:rsidP="00882B3A">
      <w:pPr>
        <w:pBdr>
          <w:top w:val="single" w:sz="4" w:space="1" w:color="003480"/>
          <w:left w:val="single" w:sz="4" w:space="2" w:color="003480"/>
          <w:bottom w:val="single" w:sz="4" w:space="1" w:color="003480"/>
          <w:right w:val="single" w:sz="4" w:space="4" w:color="003480"/>
        </w:pBdr>
        <w:ind w:left="142"/>
        <w:rPr>
          <w:rFonts w:cs="Arial"/>
          <w:szCs w:val="20"/>
        </w:rPr>
      </w:pPr>
      <w:r>
        <w:rPr>
          <w:rFonts w:cs="Arial"/>
          <w:szCs w:val="20"/>
        </w:rPr>
        <w:t>Wie würdet ihr entscheiden?</w:t>
      </w:r>
      <w:r>
        <w:rPr>
          <w:rFonts w:cs="Arial"/>
          <w:szCs w:val="20"/>
        </w:rPr>
        <w:tab/>
      </w:r>
      <w:r>
        <w:rPr>
          <w:rFonts w:cs="Arial"/>
          <w:szCs w:val="20"/>
        </w:rPr>
        <w:tab/>
      </w: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037A5C" w:rsidP="00882B3A">
      <w:pPr>
        <w:pBdr>
          <w:top w:val="single" w:sz="4" w:space="1" w:color="003480"/>
          <w:left w:val="single" w:sz="4" w:space="2" w:color="003480"/>
          <w:bottom w:val="single" w:sz="4" w:space="1" w:color="003480"/>
          <w:right w:val="single" w:sz="4" w:space="4" w:color="003480"/>
        </w:pBdr>
        <w:ind w:left="142"/>
        <w:rPr>
          <w:rFonts w:cs="Arial"/>
          <w:szCs w:val="20"/>
        </w:rPr>
      </w:pPr>
      <w:r w:rsidRPr="00882B3A">
        <w:rPr>
          <w:rFonts w:ascii="Segoe MDL2 Assets" w:hAnsi="Segoe MDL2 Assets" w:cs="Arial"/>
          <w:sz w:val="32"/>
          <w:szCs w:val="32"/>
        </w:rPr>
        <w:t></w:t>
      </w:r>
      <w:r w:rsidRPr="00882B3A">
        <w:rPr>
          <w:rFonts w:cs="Arial"/>
          <w:sz w:val="32"/>
          <w:szCs w:val="32"/>
        </w:rPr>
        <w:t xml:space="preserve"> </w:t>
      </w:r>
      <w:r w:rsidR="00882B3A">
        <w:rPr>
          <w:rFonts w:cs="Arial"/>
          <w:szCs w:val="20"/>
        </w:rPr>
        <w:t>Beschwerde hat keinen Erfolg.</w:t>
      </w:r>
      <w:r>
        <w:rPr>
          <w:rFonts w:cs="Arial"/>
          <w:szCs w:val="20"/>
        </w:rPr>
        <w:t xml:space="preserve"> </w:t>
      </w:r>
      <w:r>
        <w:rPr>
          <w:rFonts w:cs="Arial"/>
          <w:szCs w:val="20"/>
        </w:rPr>
        <w:tab/>
      </w:r>
      <w:r>
        <w:rPr>
          <w:rFonts w:cs="Arial"/>
          <w:szCs w:val="20"/>
        </w:rPr>
        <w:tab/>
      </w:r>
    </w:p>
    <w:p w:rsidR="00037A5C"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r w:rsidRPr="00882B3A">
        <w:rPr>
          <w:rFonts w:ascii="Segoe MDL2 Assets" w:hAnsi="Segoe MDL2 Assets" w:cs="Arial"/>
          <w:sz w:val="32"/>
          <w:szCs w:val="32"/>
        </w:rPr>
        <w:t></w:t>
      </w:r>
      <w:r w:rsidRPr="00882B3A">
        <w:rPr>
          <w:rFonts w:cs="Arial"/>
          <w:sz w:val="32"/>
          <w:szCs w:val="32"/>
        </w:rPr>
        <w:t xml:space="preserve"> </w:t>
      </w:r>
      <w:r>
        <w:rPr>
          <w:rFonts w:ascii="Segoe MDL2 Assets" w:hAnsi="Segoe MDL2 Assets" w:cs="Arial"/>
          <w:szCs w:val="20"/>
        </w:rPr>
        <w:t xml:space="preserve"> </w:t>
      </w:r>
      <w:r>
        <w:rPr>
          <w:rFonts w:cs="Arial"/>
          <w:szCs w:val="20"/>
        </w:rPr>
        <w:t>Beschwerde hat Erfolg.</w:t>
      </w:r>
    </w:p>
    <w:p w:rsidR="00037A5C" w:rsidRDefault="00037A5C"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037A5C" w:rsidRDefault="00037A5C" w:rsidP="00882B3A">
      <w:pPr>
        <w:pBdr>
          <w:top w:val="single" w:sz="4" w:space="1" w:color="003480"/>
          <w:left w:val="single" w:sz="4" w:space="2" w:color="003480"/>
          <w:bottom w:val="single" w:sz="4" w:space="1" w:color="003480"/>
          <w:right w:val="single" w:sz="4" w:space="4" w:color="003480"/>
        </w:pBdr>
        <w:ind w:left="142"/>
        <w:rPr>
          <w:rFonts w:cs="Arial"/>
          <w:szCs w:val="20"/>
        </w:rPr>
      </w:pPr>
      <w:r>
        <w:rPr>
          <w:rFonts w:cs="Arial"/>
          <w:szCs w:val="20"/>
        </w:rPr>
        <w:t xml:space="preserve">Begründung: </w:t>
      </w:r>
    </w:p>
    <w:p w:rsidR="00037A5C" w:rsidRDefault="00037A5C"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BB2760" w:rsidRDefault="00BB2760"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BB2760" w:rsidRDefault="00BB2760"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BB2760" w:rsidRDefault="00BB2760"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BB2760" w:rsidRDefault="00BB2760"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BB2760" w:rsidRDefault="00BB2760"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64254D" w:rsidRDefault="0064254D" w:rsidP="00882B3A">
      <w:pPr>
        <w:pBdr>
          <w:top w:val="single" w:sz="4" w:space="1" w:color="003480"/>
          <w:left w:val="single" w:sz="4" w:space="2" w:color="003480"/>
          <w:bottom w:val="single" w:sz="4" w:space="1" w:color="003480"/>
          <w:right w:val="single" w:sz="4" w:space="4" w:color="003480"/>
        </w:pBdr>
        <w:ind w:left="142"/>
        <w:rPr>
          <w:rFonts w:cs="Arial"/>
          <w:szCs w:val="20"/>
        </w:rPr>
      </w:pPr>
    </w:p>
    <w:p w:rsidR="00882B3A" w:rsidRDefault="00882B3A" w:rsidP="00882B3A">
      <w:pPr>
        <w:pBdr>
          <w:top w:val="single" w:sz="4" w:space="1" w:color="003480"/>
          <w:left w:val="single" w:sz="4" w:space="2" w:color="003480"/>
          <w:bottom w:val="single" w:sz="4" w:space="1" w:color="003480"/>
          <w:right w:val="single" w:sz="4" w:space="4" w:color="003480"/>
        </w:pBdr>
        <w:ind w:left="142"/>
        <w:rPr>
          <w:rFonts w:cs="Arial"/>
          <w:szCs w:val="20"/>
        </w:rPr>
      </w:pPr>
    </w:p>
    <w:sectPr w:rsidR="00882B3A" w:rsidSect="00560917">
      <w:headerReference w:type="default" r:id="rId10"/>
      <w:footerReference w:type="default" r:id="rId11"/>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5997" w:rsidRDefault="00B25997" w:rsidP="003A7C35">
      <w:pPr>
        <w:spacing w:after="0" w:line="240" w:lineRule="auto"/>
      </w:pPr>
      <w:r>
        <w:separator/>
      </w:r>
    </w:p>
  </w:endnote>
  <w:endnote w:type="continuationSeparator" w:id="0">
    <w:p w:rsidR="00B25997" w:rsidRDefault="00B25997"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Segoe MDL2 Assets">
    <w:panose1 w:val="050A0102010101010101"/>
    <w:charset w:val="00"/>
    <w:family w:val="roman"/>
    <w:pitch w:val="variable"/>
    <w:sig w:usb0="00000003" w:usb1="10000000" w:usb2="00000000" w:usb3="00000000" w:csb0="00000001"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924C0C" w:rsidRPr="00924C0C">
      <w:rPr>
        <w:rFonts w:eastAsia="TheSans C5 Plain" w:cs="Arial"/>
        <w:b/>
        <w:noProof/>
        <w:color w:val="909191"/>
        <w:sz w:val="18"/>
        <w:szCs w:val="18"/>
      </w:rPr>
      <w:pict>
        <v:rect id="Rechteck 5" o:spid="_x0000_s1032"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Pr="00DB4AF9">
      <w:rPr>
        <w:rFonts w:eastAsia="TheSans C5 Plain" w:cs="Arial"/>
        <w:bCs/>
        <w:color w:val="909191"/>
        <w:sz w:val="18"/>
        <w:szCs w:val="18"/>
      </w:rPr>
      <w:t xml:space="preserve"> 202</w:t>
    </w:r>
    <w:r>
      <w:rPr>
        <w:rFonts w:eastAsia="TheSans C5 Plain" w:cs="Arial"/>
        <w:bCs/>
        <w:color w:val="909191"/>
        <w:sz w:val="18"/>
        <w:szCs w:val="18"/>
      </w:rPr>
      <w:t>4</w:t>
    </w:r>
    <w:r w:rsidR="00924C0C" w:rsidRPr="00924C0C">
      <w:rPr>
        <w:rFonts w:ascii="TheSans C5 Plain" w:eastAsia="TheSans C5 Plain" w:hAnsi="TheSans C5 Plain" w:cs="TheSans C5 Plain"/>
        <w:b/>
        <w:noProof/>
        <w:color w:val="909191"/>
      </w:rPr>
      <w:pict>
        <v:rect id="Rechteck 3" o:spid="_x0000_s1033"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00924C0C" w:rsidRPr="00924C0C">
      <w:rPr>
        <w:rFonts w:ascii="TheSans C5 Plain" w:eastAsia="TheSans C5 Plain" w:hAnsi="TheSans C5 Plain" w:cs="TheSans C5 Plain"/>
        <w:b/>
        <w:noProof/>
        <w:color w:val="909191"/>
      </w:rPr>
      <w:pict>
        <v:rect id="Rechteck 1" o:spid="_x0000_s1034"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color w:val="auto"/>
                      </w:rPr>
                    </w:pPr>
                    <w:r>
                      <w:rPr>
                        <w:rFonts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5997" w:rsidRDefault="00B25997" w:rsidP="003A7C35">
      <w:pPr>
        <w:spacing w:after="0" w:line="240" w:lineRule="auto"/>
      </w:pPr>
      <w:r>
        <w:separator/>
      </w:r>
    </w:p>
  </w:footnote>
  <w:footnote w:type="continuationSeparator" w:id="0">
    <w:p w:rsidR="00B25997" w:rsidRDefault="00B25997"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7A5C" w:rsidRDefault="0020761C" w:rsidP="0020761C">
    <w:pPr>
      <w:pStyle w:val="ArialTitelgrau"/>
      <w:ind w:firstLine="142"/>
      <w:rPr>
        <w:szCs w:val="20"/>
      </w:rPr>
    </w:pPr>
    <w:r>
      <w:rPr>
        <w:rFonts w:ascii="Calibri" w:eastAsia="Calibri" w:hAnsi="Calibri" w:cs="Calibri"/>
        <w:noProof/>
        <w:szCs w:val="20"/>
      </w:rPr>
      <w:drawing>
        <wp:anchor distT="0" distB="0" distL="114300" distR="114300" simplePos="0" relativeHeight="251669504" behindDoc="0" locked="0" layoutInCell="1" allowOverlap="1">
          <wp:simplePos x="0" y="0"/>
          <wp:positionH relativeFrom="column">
            <wp:posOffset>3966210</wp:posOffset>
          </wp:positionH>
          <wp:positionV relativeFrom="paragraph">
            <wp:posOffset>-195580</wp:posOffset>
          </wp:positionV>
          <wp:extent cx="545465" cy="541655"/>
          <wp:effectExtent l="19050" t="0" r="6985" b="0"/>
          <wp:wrapTight wrapText="bothSides">
            <wp:wrapPolygon edited="0">
              <wp:start x="-754" y="0"/>
              <wp:lineTo x="-754" y="20511"/>
              <wp:lineTo x="21877" y="20511"/>
              <wp:lineTo x="21877" y="0"/>
              <wp:lineTo x="-754" y="0"/>
            </wp:wrapPolygon>
          </wp:wrapTight>
          <wp:docPr id="4" name="Grafik 3" descr="qr-gg-qui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gg-quiz.png"/>
                  <pic:cNvPicPr/>
                </pic:nvPicPr>
                <pic:blipFill>
                  <a:blip r:embed="rId1"/>
                  <a:stretch>
                    <a:fillRect/>
                  </a:stretch>
                </pic:blipFill>
                <pic:spPr>
                  <a:xfrm>
                    <a:off x="0" y="0"/>
                    <a:ext cx="545465" cy="541655"/>
                  </a:xfrm>
                  <a:prstGeom prst="rect">
                    <a:avLst/>
                  </a:prstGeom>
                </pic:spPr>
              </pic:pic>
            </a:graphicData>
          </a:graphic>
        </wp:anchor>
      </w:drawing>
    </w:r>
    <w:r w:rsidR="00924C0C" w:rsidRPr="00924C0C">
      <w:rPr>
        <w:rFonts w:ascii="Calibri" w:eastAsia="Calibri" w:hAnsi="Calibri" w:cs="Calibri"/>
        <w:noProof/>
        <w:szCs w:val="20"/>
      </w:rPr>
      <w:pict>
        <v:rect id="Rechteck 7"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w:r>
    <w:r w:rsidR="00685FD6" w:rsidRPr="002D4E32">
      <w:rPr>
        <w:i/>
        <w:iCs/>
        <w:noProof/>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685FD6" w:rsidRPr="002D4E32">
      <w:rPr>
        <w:szCs w:val="20"/>
      </w:rPr>
      <w:t xml:space="preserve">Arbeitsblatt </w:t>
    </w:r>
    <w:r w:rsidR="00037A5C">
      <w:rPr>
        <w:szCs w:val="20"/>
      </w:rPr>
      <w:t>8</w:t>
    </w:r>
    <w:r w:rsidR="00685FD6" w:rsidRPr="002D4E32">
      <w:rPr>
        <w:szCs w:val="20"/>
      </w:rPr>
      <w:t xml:space="preserve">: </w:t>
    </w:r>
    <w:r>
      <w:rPr>
        <w:szCs w:val="20"/>
      </w:rPr>
      <w:t>D</w:t>
    </w:r>
    <w:r w:rsidR="00037A5C">
      <w:rPr>
        <w:szCs w:val="20"/>
      </w:rPr>
      <w:t xml:space="preserve">as Bundesverfassungsgericht – </w:t>
    </w:r>
  </w:p>
  <w:p w:rsidR="00685FD6" w:rsidRDefault="00037A5C" w:rsidP="0020761C">
    <w:pPr>
      <w:pStyle w:val="ArialTitelgrau"/>
      <w:ind w:firstLine="142"/>
    </w:pPr>
    <w:r>
      <w:rPr>
        <w:szCs w:val="20"/>
      </w:rPr>
      <w:t xml:space="preserve">Verfassungsbeschwerden </w:t>
    </w:r>
  </w:p>
  <w:p w:rsidR="00685FD6" w:rsidRPr="00000978" w:rsidRDefault="00924C0C" w:rsidP="00685FD6">
    <w:pPr>
      <w:pStyle w:val="KeinLeerraum"/>
      <w:ind w:left="142"/>
      <w:rPr>
        <w:color w:val="909191"/>
        <w:sz w:val="16"/>
        <w:szCs w:val="16"/>
      </w:rPr>
    </w:pPr>
    <w:r w:rsidRPr="00924C0C">
      <w:rPr>
        <w:noProof/>
      </w:rPr>
      <w:pict>
        <v:shape id="Shape 32" o:spid="_x0000_s1035"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adj="0,,0" path="m,l4545000,e" filled="f" strokecolor="#909191" strokeweight="1.25pt">
          <v:stroke miterlimit="1" joinstyle="miter"/>
          <v:formulas/>
          <v:path arrowok="t" o:connecttype="custom" o:connectlocs="0,0;4544060,0" o:connectangles="0,0" textboxrect="0,0,4545000,0"/>
        </v:shape>
      </w:pict>
    </w:r>
  </w:p>
  <w:p w:rsidR="00685FD6" w:rsidRDefault="00AB2F4D" w:rsidP="00685FD6">
    <w:pPr>
      <w:pStyle w:val="ArialBeschreibunggrau"/>
      <w:ind w:firstLine="132"/>
    </w:pPr>
    <w:r>
      <w:t>Das große Grundgesetz-Quiz – mit Giraffe! (Lernspiel)</w:t>
    </w:r>
  </w:p>
  <w:p w:rsidR="0020761C" w:rsidRPr="00AB2F4D" w:rsidRDefault="0020761C" w:rsidP="0020761C">
    <w:pPr>
      <w:pStyle w:val="ArialBeschreibunggrau"/>
      <w:ind w:firstLine="132"/>
      <w:rPr>
        <w:color w:val="FF0000"/>
      </w:rPr>
    </w:pPr>
    <w:r w:rsidRPr="00D379AD">
      <w:rPr>
        <w:color w:val="7F7F7F" w:themeColor="text1" w:themeTint="80"/>
      </w:rPr>
      <w:t>planet-schule.de/x/</w:t>
    </w:r>
    <w:proofErr w:type="spellStart"/>
    <w:r w:rsidRPr="00D379AD">
      <w:rPr>
        <w:color w:val="7F7F7F" w:themeColor="text1" w:themeTint="80"/>
      </w:rPr>
      <w:t>g</w:t>
    </w:r>
    <w:r w:rsidR="00551C8E">
      <w:rPr>
        <w:color w:val="7F7F7F" w:themeColor="text1" w:themeTint="80"/>
      </w:rPr>
      <w:t>g</w:t>
    </w:r>
    <w:r w:rsidRPr="00D379AD">
      <w:rPr>
        <w:color w:val="7F7F7F" w:themeColor="text1" w:themeTint="80"/>
      </w:rPr>
      <w:t>-quiz</w:t>
    </w:r>
    <w:proofErr w:type="spellEnd"/>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12290"/>
    <o:shapelayout v:ext="edit">
      <o:idmap v:ext="edit" data="1"/>
    </o:shapelayout>
  </w:hdrShapeDefaults>
  <w:footnotePr>
    <w:footnote w:id="-1"/>
    <w:footnote w:id="0"/>
  </w:footnotePr>
  <w:endnotePr>
    <w:endnote w:id="-1"/>
    <w:endnote w:id="0"/>
  </w:endnotePr>
  <w:compat/>
  <w:rsids>
    <w:rsidRoot w:val="008A69A6"/>
    <w:rsid w:val="0000216E"/>
    <w:rsid w:val="0000232B"/>
    <w:rsid w:val="0001414E"/>
    <w:rsid w:val="000308D4"/>
    <w:rsid w:val="000355C8"/>
    <w:rsid w:val="00037A5C"/>
    <w:rsid w:val="00042AC3"/>
    <w:rsid w:val="00050337"/>
    <w:rsid w:val="00053769"/>
    <w:rsid w:val="000765DF"/>
    <w:rsid w:val="00076D2F"/>
    <w:rsid w:val="00090BF2"/>
    <w:rsid w:val="000B683C"/>
    <w:rsid w:val="000B71C9"/>
    <w:rsid w:val="000C43C0"/>
    <w:rsid w:val="00116B75"/>
    <w:rsid w:val="00134F1D"/>
    <w:rsid w:val="00135307"/>
    <w:rsid w:val="00151558"/>
    <w:rsid w:val="00163FD2"/>
    <w:rsid w:val="0017696E"/>
    <w:rsid w:val="00177271"/>
    <w:rsid w:val="001773CA"/>
    <w:rsid w:val="0018720F"/>
    <w:rsid w:val="0020761C"/>
    <w:rsid w:val="00225F20"/>
    <w:rsid w:val="00240D31"/>
    <w:rsid w:val="0026592A"/>
    <w:rsid w:val="00272F29"/>
    <w:rsid w:val="00281DDB"/>
    <w:rsid w:val="00304577"/>
    <w:rsid w:val="00334EC8"/>
    <w:rsid w:val="00356B21"/>
    <w:rsid w:val="00362B8F"/>
    <w:rsid w:val="00363EB5"/>
    <w:rsid w:val="00364E08"/>
    <w:rsid w:val="00383619"/>
    <w:rsid w:val="003A7C35"/>
    <w:rsid w:val="003B35E7"/>
    <w:rsid w:val="003B3D83"/>
    <w:rsid w:val="003D27AC"/>
    <w:rsid w:val="003F2C12"/>
    <w:rsid w:val="00423DDF"/>
    <w:rsid w:val="00446B08"/>
    <w:rsid w:val="00450E65"/>
    <w:rsid w:val="00462615"/>
    <w:rsid w:val="00475AE9"/>
    <w:rsid w:val="0049771D"/>
    <w:rsid w:val="004A327F"/>
    <w:rsid w:val="004A5C4F"/>
    <w:rsid w:val="004A75A6"/>
    <w:rsid w:val="004C275F"/>
    <w:rsid w:val="004E3F91"/>
    <w:rsid w:val="00515356"/>
    <w:rsid w:val="00515A96"/>
    <w:rsid w:val="00551C8E"/>
    <w:rsid w:val="00560917"/>
    <w:rsid w:val="005633B0"/>
    <w:rsid w:val="00565D5C"/>
    <w:rsid w:val="005A3ABA"/>
    <w:rsid w:val="005A6A45"/>
    <w:rsid w:val="005B119E"/>
    <w:rsid w:val="005C0B2D"/>
    <w:rsid w:val="005D4DA5"/>
    <w:rsid w:val="005E22F8"/>
    <w:rsid w:val="0060637E"/>
    <w:rsid w:val="0061360A"/>
    <w:rsid w:val="00613CBE"/>
    <w:rsid w:val="00614D0E"/>
    <w:rsid w:val="0064254D"/>
    <w:rsid w:val="00651490"/>
    <w:rsid w:val="00685FD6"/>
    <w:rsid w:val="006A198B"/>
    <w:rsid w:val="006A326E"/>
    <w:rsid w:val="006D0FB6"/>
    <w:rsid w:val="006E7BCE"/>
    <w:rsid w:val="00707CBE"/>
    <w:rsid w:val="00723953"/>
    <w:rsid w:val="00740DBD"/>
    <w:rsid w:val="007742F8"/>
    <w:rsid w:val="007D3CCA"/>
    <w:rsid w:val="008155C0"/>
    <w:rsid w:val="00824B60"/>
    <w:rsid w:val="008307DB"/>
    <w:rsid w:val="00852FFE"/>
    <w:rsid w:val="008756BC"/>
    <w:rsid w:val="0087637F"/>
    <w:rsid w:val="00882B3A"/>
    <w:rsid w:val="008A69A6"/>
    <w:rsid w:val="008B0864"/>
    <w:rsid w:val="008E5D9C"/>
    <w:rsid w:val="008E6DD2"/>
    <w:rsid w:val="00907BB4"/>
    <w:rsid w:val="00920187"/>
    <w:rsid w:val="00924C0C"/>
    <w:rsid w:val="00933A6D"/>
    <w:rsid w:val="00935252"/>
    <w:rsid w:val="00944F7B"/>
    <w:rsid w:val="0095299A"/>
    <w:rsid w:val="009763B2"/>
    <w:rsid w:val="009A28DC"/>
    <w:rsid w:val="009C33FC"/>
    <w:rsid w:val="009D5F67"/>
    <w:rsid w:val="009E2404"/>
    <w:rsid w:val="009F229F"/>
    <w:rsid w:val="009F7CD1"/>
    <w:rsid w:val="00A00012"/>
    <w:rsid w:val="00A01D84"/>
    <w:rsid w:val="00A27845"/>
    <w:rsid w:val="00A440C9"/>
    <w:rsid w:val="00A522E5"/>
    <w:rsid w:val="00A55371"/>
    <w:rsid w:val="00A762DC"/>
    <w:rsid w:val="00A81C78"/>
    <w:rsid w:val="00A90C72"/>
    <w:rsid w:val="00AA2A9E"/>
    <w:rsid w:val="00AA60EB"/>
    <w:rsid w:val="00AB0C82"/>
    <w:rsid w:val="00AB2F4D"/>
    <w:rsid w:val="00AD6FEC"/>
    <w:rsid w:val="00AE65EC"/>
    <w:rsid w:val="00AF4733"/>
    <w:rsid w:val="00B10EF0"/>
    <w:rsid w:val="00B11852"/>
    <w:rsid w:val="00B11F3D"/>
    <w:rsid w:val="00B1364A"/>
    <w:rsid w:val="00B25997"/>
    <w:rsid w:val="00B34BCA"/>
    <w:rsid w:val="00B47637"/>
    <w:rsid w:val="00B739EE"/>
    <w:rsid w:val="00B86D09"/>
    <w:rsid w:val="00B9556C"/>
    <w:rsid w:val="00B9710A"/>
    <w:rsid w:val="00BB2760"/>
    <w:rsid w:val="00BB3AC8"/>
    <w:rsid w:val="00C111CB"/>
    <w:rsid w:val="00C13FA7"/>
    <w:rsid w:val="00C26114"/>
    <w:rsid w:val="00C52AAB"/>
    <w:rsid w:val="00C636B1"/>
    <w:rsid w:val="00C6672D"/>
    <w:rsid w:val="00C75FF9"/>
    <w:rsid w:val="00C818FE"/>
    <w:rsid w:val="00C83922"/>
    <w:rsid w:val="00C94973"/>
    <w:rsid w:val="00CB4BF1"/>
    <w:rsid w:val="00CC6EC1"/>
    <w:rsid w:val="00CE63F8"/>
    <w:rsid w:val="00D150F9"/>
    <w:rsid w:val="00D15CE4"/>
    <w:rsid w:val="00D84454"/>
    <w:rsid w:val="00D85734"/>
    <w:rsid w:val="00DC530F"/>
    <w:rsid w:val="00E43886"/>
    <w:rsid w:val="00E66C0D"/>
    <w:rsid w:val="00E7209D"/>
    <w:rsid w:val="00E878A0"/>
    <w:rsid w:val="00EF418B"/>
    <w:rsid w:val="00F0698F"/>
    <w:rsid w:val="00F15C66"/>
    <w:rsid w:val="00F20A84"/>
    <w:rsid w:val="00F4089A"/>
    <w:rsid w:val="00F80D35"/>
    <w:rsid w:val="00F826AE"/>
    <w:rsid w:val="00F851D9"/>
    <w:rsid w:val="00F85DE9"/>
    <w:rsid w:val="00F91C51"/>
    <w:rsid w:val="00F91EFB"/>
    <w:rsid w:val="00FC4F89"/>
    <w:rsid w:val="00FE4AB0"/>
    <w:rsid w:val="00FE50F7"/>
    <w:rsid w:val="00FF4EC3"/>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D15CE4"/>
    <w:pPr>
      <w:spacing w:after="13" w:line="248" w:lineRule="auto"/>
      <w:ind w:left="10" w:hanging="10"/>
    </w:pPr>
    <w:rPr>
      <w:rFonts w:ascii="Arial" w:eastAsia="TheSans C5 SemiLight" w:hAnsi="Arial" w:cs="TheSans C5 SemiLight"/>
      <w:color w:val="00347D"/>
      <w:kern w:val="2"/>
      <w:sz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color w:val="909191"/>
    </w:rPr>
  </w:style>
  <w:style w:type="paragraph" w:customStyle="1" w:styleId="ArialBeschreibunggrau">
    <w:name w:val="Arial Beschreibung grau"/>
    <w:basedOn w:val="Standard"/>
    <w:qFormat/>
    <w:rsid w:val="00560917"/>
    <w:pPr>
      <w:spacing w:after="0" w:line="265" w:lineRule="auto"/>
    </w:pPr>
    <w:rPr>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D15CE4"/>
    <w:pPr>
      <w:ind w:left="142"/>
    </w:pPr>
    <w:rPr>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svg"/><Relationship Id="rId13"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2.png"/></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3.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206</Words>
  <Characters>1303</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große Grundgesetz-Quiz – mit Giraffe!</dc:title>
  <dc:creator>SWR planet schule</dc:creator>
  <cp:lastModifiedBy>Martina Frietsch</cp:lastModifiedBy>
  <cp:revision>9</cp:revision>
  <cp:lastPrinted>2024-11-05T10:31:00Z</cp:lastPrinted>
  <dcterms:created xsi:type="dcterms:W3CDTF">2024-10-15T09:13:00Z</dcterms:created>
  <dcterms:modified xsi:type="dcterms:W3CDTF">2024-11-05T10:31:00Z</dcterms:modified>
</cp:coreProperties>
</file>