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800" w:rsidRPr="000429BB" w:rsidRDefault="00BC6800" w:rsidP="00BC6800"/>
    <w:p w:rsidR="00BC6800" w:rsidRPr="00955C65" w:rsidRDefault="00BC6800" w:rsidP="00BC6800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BC6800" w:rsidRPr="00152686" w:rsidRDefault="00BC6800" w:rsidP="00BC6800">
      <w:pPr>
        <w:shd w:val="clear" w:color="auto" w:fill="FFC000"/>
        <w:rPr>
          <w:b/>
          <w:szCs w:val="22"/>
        </w:rPr>
      </w:pPr>
      <w:proofErr w:type="spellStart"/>
      <w:r w:rsidRPr="00152686">
        <w:rPr>
          <w:b/>
          <w:szCs w:val="22"/>
        </w:rPr>
        <w:t>Compétence</w:t>
      </w:r>
      <w:proofErr w:type="spellEnd"/>
      <w:r w:rsidRPr="00152686">
        <w:rPr>
          <w:b/>
          <w:szCs w:val="22"/>
        </w:rPr>
        <w:t xml:space="preserve"> </w:t>
      </w:r>
      <w:proofErr w:type="spellStart"/>
      <w:r w:rsidRPr="00152686">
        <w:rPr>
          <w:b/>
          <w:szCs w:val="22"/>
        </w:rPr>
        <w:t>grammaticale</w:t>
      </w:r>
      <w:proofErr w:type="spellEnd"/>
      <w:r w:rsidRPr="00152686">
        <w:rPr>
          <w:b/>
          <w:szCs w:val="22"/>
        </w:rPr>
        <w:t xml:space="preserve"> – Fiche de </w:t>
      </w:r>
      <w:proofErr w:type="spellStart"/>
      <w:r w:rsidRPr="00152686">
        <w:rPr>
          <w:b/>
          <w:szCs w:val="22"/>
        </w:rPr>
        <w:t>travail</w:t>
      </w:r>
      <w:proofErr w:type="spellEnd"/>
    </w:p>
    <w:p w:rsidR="00BC6800" w:rsidRDefault="00BC6800" w:rsidP="00BC6800">
      <w:pPr>
        <w:rPr>
          <w:b/>
          <w:szCs w:val="22"/>
          <w:u w:val="single"/>
        </w:rPr>
      </w:pPr>
    </w:p>
    <w:p w:rsidR="00BC6800" w:rsidRPr="00152686" w:rsidRDefault="00BC6800" w:rsidP="00BC6800">
      <w:pPr>
        <w:rPr>
          <w:b/>
          <w:szCs w:val="22"/>
          <w:u w:val="single"/>
        </w:rPr>
      </w:pPr>
      <w:r>
        <w:rPr>
          <w:b/>
          <w:noProof/>
          <w:szCs w:val="22"/>
          <w:u w:val="singl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-593090</wp:posOffset>
            </wp:positionH>
            <wp:positionV relativeFrom="paragraph">
              <wp:posOffset>88900</wp:posOffset>
            </wp:positionV>
            <wp:extent cx="434340" cy="436245"/>
            <wp:effectExtent l="19050" t="0" r="3810" b="0"/>
            <wp:wrapThrough wrapText="bothSides">
              <wp:wrapPolygon edited="0">
                <wp:start x="-947" y="0"/>
                <wp:lineTo x="-947" y="20751"/>
                <wp:lineTo x="21789" y="20751"/>
                <wp:lineTo x="21789" y="0"/>
                <wp:lineTo x="-947" y="0"/>
              </wp:wrapPolygon>
            </wp:wrapThrough>
            <wp:docPr id="14" name="Grafik 13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4340" cy="436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C6800" w:rsidRPr="00BC6800" w:rsidRDefault="00BC6800" w:rsidP="00BC6800">
      <w:pPr>
        <w:pStyle w:val="Listenabsatz"/>
        <w:spacing w:after="0" w:line="240" w:lineRule="auto"/>
        <w:ind w:left="142" w:hanging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I. Adjectif et adverbe</w:t>
      </w:r>
      <w:r w:rsidRPr="00BC6800">
        <w:rPr>
          <w:rFonts w:ascii="Arial" w:hAnsi="Arial" w:cs="Arial"/>
          <w:sz w:val="20"/>
          <w:szCs w:val="20"/>
        </w:rPr>
        <w:t> : Remplacez les adjectifs par les adverbes correspondants ou dans l’autre sens et refaites les phrases.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Paris est une ville magnifique qui est </w:t>
      </w:r>
      <w:r w:rsidRPr="00BC6800">
        <w:rPr>
          <w:rFonts w:ascii="Arial" w:hAnsi="Arial" w:cs="Arial"/>
          <w:b/>
          <w:sz w:val="20"/>
          <w:szCs w:val="20"/>
        </w:rPr>
        <w:t>agréable</w:t>
      </w:r>
      <w:r w:rsidRPr="00BC6800">
        <w:rPr>
          <w:rFonts w:ascii="Arial" w:hAnsi="Arial" w:cs="Arial"/>
          <w:sz w:val="20"/>
          <w:szCs w:val="20"/>
        </w:rPr>
        <w:t xml:space="preserve"> à vivre.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Christine adresse un </w:t>
      </w:r>
      <w:r w:rsidRPr="00BC6800">
        <w:rPr>
          <w:rFonts w:ascii="Arial" w:hAnsi="Arial" w:cs="Arial"/>
          <w:b/>
          <w:sz w:val="20"/>
          <w:szCs w:val="20"/>
        </w:rPr>
        <w:t>bref</w:t>
      </w:r>
      <w:r w:rsidRPr="00BC6800">
        <w:rPr>
          <w:rFonts w:ascii="Arial" w:hAnsi="Arial" w:cs="Arial"/>
          <w:sz w:val="20"/>
          <w:szCs w:val="20"/>
        </w:rPr>
        <w:t xml:space="preserve"> salut à son coiffeur.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Arthur va </w:t>
      </w:r>
      <w:r w:rsidRPr="00BC6800">
        <w:rPr>
          <w:rFonts w:ascii="Arial" w:hAnsi="Arial" w:cs="Arial"/>
          <w:b/>
          <w:sz w:val="20"/>
          <w:szCs w:val="20"/>
        </w:rPr>
        <w:t>prochainement</w:t>
      </w:r>
      <w:r w:rsidRPr="00BC6800">
        <w:rPr>
          <w:rFonts w:ascii="Arial" w:hAnsi="Arial" w:cs="Arial"/>
          <w:sz w:val="20"/>
          <w:szCs w:val="20"/>
        </w:rPr>
        <w:t xml:space="preserve"> emménager ici.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II. Les pronoms adverbiaux</w:t>
      </w:r>
      <w:r w:rsidRPr="00BC6800">
        <w:rPr>
          <w:rFonts w:ascii="Arial" w:hAnsi="Arial" w:cs="Arial"/>
          <w:sz w:val="20"/>
          <w:szCs w:val="20"/>
        </w:rPr>
        <w:t> : Remplacez les parties soulignées par des pronoms.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Donc aujourd’hui il faut qu’on préserve au maximum ce type de pièce parce qu’il n’y a plus </w:t>
      </w:r>
      <w:r w:rsidRPr="00BC6800">
        <w:rPr>
          <w:rFonts w:ascii="Arial" w:hAnsi="Arial" w:cs="Arial"/>
          <w:b/>
          <w:sz w:val="20"/>
          <w:szCs w:val="20"/>
          <w:u w:val="single"/>
        </w:rPr>
        <w:t>de pièces de rechange</w:t>
      </w:r>
      <w:r w:rsidRPr="00BC6800">
        <w:rPr>
          <w:rFonts w:ascii="Arial" w:hAnsi="Arial" w:cs="Arial"/>
          <w:sz w:val="20"/>
          <w:szCs w:val="20"/>
        </w:rPr>
        <w:t>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…les SDF sont rassemblés </w:t>
      </w:r>
      <w:r w:rsidRPr="00BC6800">
        <w:rPr>
          <w:rFonts w:ascii="Arial" w:hAnsi="Arial" w:cs="Arial"/>
          <w:b/>
          <w:sz w:val="20"/>
          <w:szCs w:val="20"/>
          <w:u w:val="single"/>
        </w:rPr>
        <w:t>près du pont</w:t>
      </w:r>
      <w:r w:rsidRPr="00BC6800">
        <w:rPr>
          <w:rFonts w:ascii="Arial" w:hAnsi="Arial" w:cs="Arial"/>
          <w:sz w:val="20"/>
          <w:szCs w:val="20"/>
        </w:rPr>
        <w:t>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Marco : « J’ai vécu un peu </w:t>
      </w:r>
      <w:r w:rsidRPr="00BC6800">
        <w:rPr>
          <w:rFonts w:ascii="Arial" w:hAnsi="Arial" w:cs="Arial"/>
          <w:b/>
          <w:sz w:val="20"/>
          <w:szCs w:val="20"/>
          <w:u w:val="single"/>
        </w:rPr>
        <w:t>à la gare de Lyon</w:t>
      </w:r>
      <w:r w:rsidRPr="00BC6800">
        <w:rPr>
          <w:rFonts w:ascii="Arial" w:hAnsi="Arial" w:cs="Arial"/>
          <w:sz w:val="20"/>
          <w:szCs w:val="20"/>
        </w:rPr>
        <w:t>. »</w:t>
      </w: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III. Actif et passif</w:t>
      </w:r>
      <w:r w:rsidRPr="00BC6800">
        <w:rPr>
          <w:rFonts w:ascii="Arial" w:hAnsi="Arial" w:cs="Arial"/>
          <w:sz w:val="20"/>
          <w:szCs w:val="20"/>
        </w:rPr>
        <w:t> : Mettez les phrases suivantes à l’actif ou au passif, selon le cas.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…on a construit de nouveaux bâtiments…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…la tour Eiffel devait être démolie 10 ans plus tard.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Sa collection a été présentée lors de la grande semaine parisienne de la mode et se vend dans plusieurs boutiques.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284" w:hanging="284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IV. Le discours indirect</w:t>
      </w:r>
      <w:r w:rsidRPr="00BC6800">
        <w:rPr>
          <w:rFonts w:ascii="Arial" w:hAnsi="Arial" w:cs="Arial"/>
          <w:sz w:val="20"/>
          <w:szCs w:val="20"/>
        </w:rPr>
        <w:t> : Mettez le discours direct au discours indirect en commençant par : …a dit, voulait savoir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Frank a dit : « Il n’y a personne qui nous embête ici » 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Ute à Marco et à Jean-Luc : « Vous allez bien ? Je vous apporte des croissants. J’espère que vous n’avez pas pris le petit </w:t>
      </w:r>
      <w:proofErr w:type="spellStart"/>
      <w:r w:rsidRPr="00BC6800">
        <w:rPr>
          <w:rFonts w:ascii="Arial" w:hAnsi="Arial" w:cs="Arial"/>
          <w:sz w:val="20"/>
          <w:szCs w:val="20"/>
        </w:rPr>
        <w:t>déj</w:t>
      </w:r>
      <w:proofErr w:type="spellEnd"/>
      <w:r w:rsidRPr="00BC6800">
        <w:rPr>
          <w:rFonts w:ascii="Arial" w:hAnsi="Arial" w:cs="Arial"/>
          <w:sz w:val="20"/>
          <w:szCs w:val="20"/>
        </w:rPr>
        <w:t xml:space="preserve"> encore ? »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Marco : « Ma femme m’a fait un poisson d’avril, puis je me suis barré. »</w:t>
      </w: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V. Gérondif et participe présent</w:t>
      </w:r>
      <w:r w:rsidRPr="00BC6800">
        <w:rPr>
          <w:rFonts w:ascii="Arial" w:hAnsi="Arial" w:cs="Arial"/>
          <w:sz w:val="20"/>
          <w:szCs w:val="20"/>
        </w:rPr>
        <w:t> : Transformez les phrases suivantes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La Conciergerie qui sert aujourd’hui de palais de justice…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En remontant le fleuve on tombe sur le pont Louis Philippe.</w:t>
      </w:r>
    </w:p>
    <w:p w:rsidR="00BC6800" w:rsidRPr="00BC6800" w:rsidRDefault="00BC6800" w:rsidP="00BC6800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Remi Riccoboni : « C’est une très très belle entrée, mais nous passons par l’escalier de service pour accéder en couverture. »</w:t>
      </w: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VI. Les subordonnées relatives </w:t>
      </w:r>
      <w:r w:rsidRPr="00BC6800">
        <w:rPr>
          <w:rFonts w:ascii="Arial" w:hAnsi="Arial" w:cs="Arial"/>
          <w:sz w:val="20"/>
          <w:szCs w:val="20"/>
        </w:rPr>
        <w:t>: ajoutez les pronoms relatifs.</w:t>
      </w:r>
    </w:p>
    <w:p w:rsidR="00BC6800" w:rsidRPr="00BC6800" w:rsidRDefault="00BC6800" w:rsidP="00BC6800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BC6800" w:rsidRPr="00BC6800" w:rsidRDefault="00BC6800" w:rsidP="00BC6800">
      <w:pPr>
        <w:pStyle w:val="Listenabsatz"/>
        <w:spacing w:after="0" w:line="36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1.</w:t>
      </w:r>
      <w:r w:rsidRPr="00BC6800">
        <w:rPr>
          <w:rFonts w:ascii="Arial" w:hAnsi="Arial" w:cs="Arial"/>
          <w:sz w:val="20"/>
          <w:szCs w:val="20"/>
        </w:rPr>
        <w:t xml:space="preserve"> Le Louvre hébergeait aussi les artistes </w:t>
      </w:r>
      <w:r w:rsidRPr="00BC6800">
        <w:rPr>
          <w:rFonts w:ascii="Arial" w:hAnsi="Arial" w:cs="Arial"/>
          <w:sz w:val="20"/>
          <w:szCs w:val="20"/>
          <w:shd w:val="clear" w:color="auto" w:fill="FFFFCC"/>
        </w:rPr>
        <w:t>______</w:t>
      </w:r>
      <w:r w:rsidRPr="00BC6800">
        <w:rPr>
          <w:rFonts w:ascii="Arial" w:hAnsi="Arial" w:cs="Arial"/>
          <w:sz w:val="20"/>
          <w:szCs w:val="20"/>
        </w:rPr>
        <w:t xml:space="preserve"> nous voyons aujourd’hui exposés.</w:t>
      </w:r>
    </w:p>
    <w:p w:rsidR="00BC6800" w:rsidRPr="00BC6800" w:rsidRDefault="00BC6800" w:rsidP="00BC6800">
      <w:pPr>
        <w:pStyle w:val="Listenabsatz"/>
        <w:spacing w:after="0" w:line="36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2.</w:t>
      </w:r>
      <w:r w:rsidRPr="00BC6800">
        <w:rPr>
          <w:rFonts w:ascii="Arial" w:hAnsi="Arial" w:cs="Arial"/>
          <w:sz w:val="20"/>
          <w:szCs w:val="20"/>
        </w:rPr>
        <w:t xml:space="preserve"> Il y avait donc les peintres du roi </w:t>
      </w:r>
      <w:r w:rsidRPr="00BC6800">
        <w:rPr>
          <w:rFonts w:ascii="Arial" w:hAnsi="Arial" w:cs="Arial"/>
          <w:sz w:val="20"/>
          <w:szCs w:val="20"/>
          <w:shd w:val="clear" w:color="auto" w:fill="FFFFCC"/>
        </w:rPr>
        <w:t>_____</w:t>
      </w:r>
      <w:r w:rsidRPr="00BC6800">
        <w:rPr>
          <w:rFonts w:ascii="Arial" w:hAnsi="Arial" w:cs="Arial"/>
          <w:sz w:val="20"/>
          <w:szCs w:val="20"/>
        </w:rPr>
        <w:t xml:space="preserve"> étaient aussi logés dans le Palais du Louvre.</w:t>
      </w:r>
    </w:p>
    <w:p w:rsidR="00BC6800" w:rsidRPr="00BC6800" w:rsidRDefault="00BC6800" w:rsidP="00BC6800">
      <w:pPr>
        <w:pStyle w:val="Listenabsatz"/>
        <w:spacing w:after="0" w:line="360" w:lineRule="auto"/>
        <w:ind w:left="142"/>
        <w:rPr>
          <w:rFonts w:ascii="Arial" w:hAnsi="Arial" w:cs="Arial"/>
          <w:sz w:val="20"/>
          <w:szCs w:val="20"/>
        </w:rPr>
      </w:pPr>
      <w:r w:rsidRPr="00BC6800">
        <w:rPr>
          <w:rFonts w:ascii="Arial" w:hAnsi="Arial" w:cs="Arial"/>
          <w:b/>
          <w:sz w:val="20"/>
          <w:szCs w:val="20"/>
        </w:rPr>
        <w:t>3.</w:t>
      </w:r>
      <w:r w:rsidRPr="00BC6800">
        <w:rPr>
          <w:rFonts w:ascii="Arial" w:hAnsi="Arial" w:cs="Arial"/>
          <w:sz w:val="20"/>
          <w:szCs w:val="20"/>
        </w:rPr>
        <w:t xml:space="preserve"> C’est ici que sont regroupés les maîtres italiens </w:t>
      </w:r>
      <w:r w:rsidRPr="00BC6800">
        <w:rPr>
          <w:rFonts w:ascii="Arial" w:hAnsi="Arial" w:cs="Arial"/>
          <w:sz w:val="20"/>
          <w:szCs w:val="20"/>
          <w:shd w:val="clear" w:color="auto" w:fill="FFFFCC"/>
        </w:rPr>
        <w:t>______</w:t>
      </w:r>
      <w:r w:rsidRPr="00BC6800">
        <w:rPr>
          <w:rFonts w:ascii="Arial" w:hAnsi="Arial" w:cs="Arial"/>
          <w:sz w:val="20"/>
          <w:szCs w:val="20"/>
        </w:rPr>
        <w:t xml:space="preserve"> bien sûr, la Mona Lisa.</w:t>
      </w:r>
    </w:p>
    <w:p w:rsidR="00BC6800" w:rsidRPr="00BC6800" w:rsidRDefault="00BC6800" w:rsidP="00BC6800">
      <w:pPr>
        <w:rPr>
          <w:sz w:val="20"/>
          <w:szCs w:val="20"/>
        </w:rPr>
      </w:pPr>
    </w:p>
    <w:p w:rsidR="00EC648E" w:rsidRPr="00A03955" w:rsidRDefault="00EC648E" w:rsidP="00A03955"/>
    <w:sectPr w:rsidR="00EC648E" w:rsidRPr="00A03955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676C" w:rsidRDefault="0040676C" w:rsidP="00BC6800">
      <w:r>
        <w:separator/>
      </w:r>
    </w:p>
  </w:endnote>
  <w:endnote w:type="continuationSeparator" w:id="0">
    <w:p w:rsidR="0040676C" w:rsidRDefault="0040676C" w:rsidP="00BC68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0676C">
    <w:pPr>
      <w:pStyle w:val="Fuzeile"/>
      <w:rPr>
        <w:rFonts w:ascii="ITCOfficinaSans LT Book" w:hAnsi="ITCOfficinaSans LT Book"/>
        <w:b/>
        <w:sz w:val="18"/>
        <w:szCs w:val="18"/>
      </w:rPr>
    </w:pPr>
    <w:r w:rsidRPr="00D07CB6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8240" wrapcoords="-600 0 -600 19636 21600 19636 21600 0 -600 0">
          <v:imagedata r:id="rId1" o:title=""/>
          <w10:wrap type="through"/>
        </v:shape>
      </w:pict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676C" w:rsidRDefault="0040676C" w:rsidP="00BC6800">
      <w:r>
        <w:separator/>
      </w:r>
    </w:p>
  </w:footnote>
  <w:footnote w:type="continuationSeparator" w:id="0">
    <w:p w:rsidR="0040676C" w:rsidRDefault="0040676C" w:rsidP="00BC680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0676C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D07CB6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8240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58240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>
      <w:rPr>
        <w:b/>
      </w:rPr>
      <w:t>Arbeits</w:t>
    </w:r>
    <w:r w:rsidRPr="00955C65">
      <w:rPr>
        <w:b/>
      </w:rPr>
      <w:t xml:space="preserve">blatt </w:t>
    </w:r>
    <w:r w:rsidR="00BC6800">
      <w:rPr>
        <w:b/>
      </w:rPr>
      <w:t>4</w:t>
    </w:r>
    <w:r w:rsidRPr="00955C65">
      <w:rPr>
        <w:b/>
      </w:rPr>
      <w:t xml:space="preserve">: </w:t>
    </w:r>
    <w:proofErr w:type="spellStart"/>
    <w:r w:rsidR="00BC6800">
      <w:rPr>
        <w:b/>
      </w:rPr>
      <w:t>Compétence</w:t>
    </w:r>
    <w:proofErr w:type="spellEnd"/>
    <w:r w:rsidR="00BC6800">
      <w:rPr>
        <w:b/>
      </w:rPr>
      <w:t xml:space="preserve"> </w:t>
    </w:r>
    <w:proofErr w:type="spellStart"/>
    <w:r w:rsidR="00BC6800">
      <w:rPr>
        <w:b/>
      </w:rPr>
      <w:t>grammaticale</w:t>
    </w:r>
    <w:proofErr w:type="spellEnd"/>
    <w:r>
      <w:rPr>
        <w:b/>
      </w:rPr>
      <w:t xml:space="preserve"> </w:t>
    </w:r>
    <w:r w:rsidRPr="00955C65">
      <w:rPr>
        <w:b/>
      </w:rPr>
      <w:tab/>
    </w:r>
  </w:p>
  <w:p w:rsidR="00BF6418" w:rsidRPr="00955C65" w:rsidRDefault="0040676C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40676C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Paris – La </w:t>
    </w:r>
    <w:proofErr w:type="spellStart"/>
    <w:r>
      <w:rPr>
        <w:sz w:val="18"/>
        <w:szCs w:val="18"/>
      </w:rPr>
      <w:t>ville</w:t>
    </w:r>
    <w:proofErr w:type="spellEnd"/>
    <w:r>
      <w:rPr>
        <w:sz w:val="18"/>
        <w:szCs w:val="18"/>
      </w:rPr>
      <w:t xml:space="preserve"> des </w:t>
    </w:r>
    <w:proofErr w:type="spellStart"/>
    <w:r>
      <w:rPr>
        <w:sz w:val="18"/>
        <w:szCs w:val="18"/>
      </w:rPr>
      <w:t>contrastes</w:t>
    </w:r>
    <w:proofErr w:type="spellEnd"/>
    <w:r w:rsidRPr="00955C65">
      <w:rPr>
        <w:sz w:val="18"/>
        <w:szCs w:val="18"/>
      </w:rPr>
      <w:t xml:space="preserve">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Pr="00653689">
      <w:rPr>
        <w:sz w:val="18"/>
        <w:szCs w:val="18"/>
      </w:rPr>
      <w:t>4687025</w:t>
    </w:r>
    <w:r w:rsidRPr="00955C65">
      <w:rPr>
        <w:sz w:val="16"/>
        <w:szCs w:val="16"/>
      </w:rPr>
      <w:t xml:space="preserve"> (DVD-Signatur Medienzentren)</w:t>
    </w:r>
  </w:p>
  <w:p w:rsidR="00BF6418" w:rsidRPr="00BF6418" w:rsidRDefault="0040676C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isplayBackgroundShape/>
  <w:proofState w:spelling="clean"/>
  <w:attachedTemplate r:id="rId1"/>
  <w:stylePaneFormatFilter w:val="3F01"/>
  <w:revisionView w:inkAnnotations="0"/>
  <w:defaultTabStop w:val="708"/>
  <w:hyphenationZone w:val="425"/>
  <w:characterSpacingControl w:val="doNotCompress"/>
  <w:savePreviewPicture/>
  <w:hdrShapeDefaults>
    <o:shapedefaults v:ext="edit" spidmax="7170"/>
    <o:shapelayout v:ext="edit">
      <o:idmap v:ext="edit" data="6"/>
      <o:rules v:ext="edit">
        <o:r id="V:Rule1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C6800"/>
    <w:rsid w:val="002A66EB"/>
    <w:rsid w:val="003142A3"/>
    <w:rsid w:val="003979D8"/>
    <w:rsid w:val="00401AD6"/>
    <w:rsid w:val="0040676C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D5F96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44108"/>
    <w:rsid w:val="00AB506B"/>
    <w:rsid w:val="00BC6800"/>
    <w:rsid w:val="00C1110B"/>
    <w:rsid w:val="00C5401E"/>
    <w:rsid w:val="00CC6745"/>
    <w:rsid w:val="00CD3472"/>
    <w:rsid w:val="00CD49F8"/>
    <w:rsid w:val="00CF476E"/>
    <w:rsid w:val="00D10417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C6800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BC680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BC6800"/>
    <w:rPr>
      <w:rFonts w:ascii="Arial" w:hAnsi="Arial" w:cs="Arial"/>
      <w:sz w:val="22"/>
      <w:szCs w:val="24"/>
    </w:rPr>
  </w:style>
  <w:style w:type="paragraph" w:styleId="Fuzeile">
    <w:name w:val="footer"/>
    <w:basedOn w:val="Standard"/>
    <w:link w:val="FuzeileZchn"/>
    <w:rsid w:val="00BC680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BC6800"/>
    <w:rPr>
      <w:rFonts w:ascii="Arial" w:hAnsi="Arial" w:cs="Arial"/>
      <w:sz w:val="22"/>
      <w:szCs w:val="24"/>
    </w:rPr>
  </w:style>
  <w:style w:type="table" w:styleId="Tabellengitternetz">
    <w:name w:val="Table Grid"/>
    <w:basedOn w:val="NormaleTabelle"/>
    <w:uiPriority w:val="39"/>
    <w:rsid w:val="00BC68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C680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272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Paris</dc:title>
  <dc:creator>SWR Planet Schule</dc:creator>
  <cp:lastModifiedBy>Frietsch</cp:lastModifiedBy>
  <cp:revision>1</cp:revision>
  <dcterms:created xsi:type="dcterms:W3CDTF">2017-03-02T16:49:00Z</dcterms:created>
  <dcterms:modified xsi:type="dcterms:W3CDTF">2017-03-02T16:53:00Z</dcterms:modified>
</cp:coreProperties>
</file>