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E44C67" w:rsidRPr="00653689" w:rsidRDefault="00E44C67" w:rsidP="00E44C67">
      <w:pPr>
        <w:shd w:val="clear" w:color="auto" w:fill="FFC000"/>
        <w:rPr>
          <w:b/>
          <w:szCs w:val="22"/>
        </w:rPr>
      </w:pPr>
      <w:proofErr w:type="spellStart"/>
      <w:r w:rsidRPr="00653689">
        <w:rPr>
          <w:b/>
          <w:szCs w:val="22"/>
        </w:rPr>
        <w:t>Activités</w:t>
      </w:r>
      <w:proofErr w:type="spellEnd"/>
      <w:r w:rsidRPr="00653689">
        <w:rPr>
          <w:b/>
          <w:szCs w:val="22"/>
        </w:rPr>
        <w:t xml:space="preserve"> </w:t>
      </w:r>
    </w:p>
    <w:p w:rsidR="00E44C67" w:rsidRDefault="00E44C67" w:rsidP="00E44C67">
      <w:pPr>
        <w:rPr>
          <w:szCs w:val="22"/>
        </w:rPr>
      </w:pPr>
    </w:p>
    <w:p w:rsidR="006C3684" w:rsidRDefault="006C3684" w:rsidP="00E44C67">
      <w:pPr>
        <w:rPr>
          <w:szCs w:val="22"/>
        </w:rPr>
      </w:pPr>
    </w:p>
    <w:p w:rsidR="00E44C67" w:rsidRPr="00E44C67" w:rsidRDefault="00E44C67" w:rsidP="00E44C67">
      <w:pPr>
        <w:rPr>
          <w:b/>
          <w:sz w:val="20"/>
          <w:szCs w:val="20"/>
        </w:rPr>
      </w:pPr>
      <w:r w:rsidRPr="00E44C67">
        <w:rPr>
          <w:b/>
          <w:sz w:val="20"/>
          <w:szCs w:val="20"/>
        </w:rPr>
        <w:t xml:space="preserve">Paris – </w:t>
      </w:r>
      <w:proofErr w:type="spellStart"/>
      <w:r w:rsidRPr="00E44C67">
        <w:rPr>
          <w:b/>
          <w:sz w:val="20"/>
          <w:szCs w:val="20"/>
        </w:rPr>
        <w:t>Quelques</w:t>
      </w:r>
      <w:proofErr w:type="spellEnd"/>
      <w:r w:rsidRPr="00E44C67">
        <w:rPr>
          <w:b/>
          <w:sz w:val="20"/>
          <w:szCs w:val="20"/>
        </w:rPr>
        <w:t xml:space="preserve"> </w:t>
      </w:r>
      <w:proofErr w:type="spellStart"/>
      <w:r w:rsidRPr="00E44C67">
        <w:rPr>
          <w:b/>
          <w:sz w:val="20"/>
          <w:szCs w:val="20"/>
        </w:rPr>
        <w:t>idées</w:t>
      </w:r>
      <w:proofErr w:type="spellEnd"/>
      <w:r w:rsidRPr="00E44C67">
        <w:rPr>
          <w:b/>
          <w:sz w:val="20"/>
          <w:szCs w:val="20"/>
        </w:rPr>
        <w:t xml:space="preserve"> </w:t>
      </w:r>
      <w:proofErr w:type="spellStart"/>
      <w:r w:rsidRPr="00E44C67">
        <w:rPr>
          <w:b/>
          <w:sz w:val="20"/>
          <w:szCs w:val="20"/>
        </w:rPr>
        <w:t>pour</w:t>
      </w:r>
      <w:proofErr w:type="spellEnd"/>
      <w:r w:rsidRPr="00E44C67">
        <w:rPr>
          <w:b/>
          <w:sz w:val="20"/>
          <w:szCs w:val="20"/>
        </w:rPr>
        <w:t xml:space="preserve"> des </w:t>
      </w:r>
      <w:proofErr w:type="spellStart"/>
      <w:r w:rsidRPr="00E44C67">
        <w:rPr>
          <w:b/>
          <w:sz w:val="20"/>
          <w:szCs w:val="20"/>
        </w:rPr>
        <w:t>activités</w:t>
      </w:r>
      <w:proofErr w:type="spellEnd"/>
      <w:r w:rsidRPr="00E44C67">
        <w:rPr>
          <w:b/>
          <w:sz w:val="20"/>
          <w:szCs w:val="20"/>
        </w:rPr>
        <w:t xml:space="preserve"> avant le </w:t>
      </w:r>
      <w:proofErr w:type="spellStart"/>
      <w:r w:rsidRPr="00E44C67">
        <w:rPr>
          <w:b/>
          <w:sz w:val="20"/>
          <w:szCs w:val="20"/>
        </w:rPr>
        <w:t>visionnement</w:t>
      </w:r>
      <w:proofErr w:type="spellEnd"/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1.</w:t>
      </w:r>
      <w:r w:rsidRPr="00E44C67">
        <w:rPr>
          <w:rFonts w:ascii="Arial" w:hAnsi="Arial" w:cs="Arial"/>
          <w:sz w:val="20"/>
          <w:szCs w:val="20"/>
        </w:rPr>
        <w:t xml:space="preserve"> Remue-méninges (au tableau) : « Paris »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2.</w:t>
      </w:r>
      <w:r w:rsidRPr="00E44C67">
        <w:rPr>
          <w:rFonts w:ascii="Arial" w:hAnsi="Arial" w:cs="Arial"/>
          <w:sz w:val="20"/>
          <w:szCs w:val="20"/>
        </w:rPr>
        <w:t xml:space="preserve"> On va regarder ensemble un film sur Paris. Quels pourraient être les thèmes de ce film ?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3.</w:t>
      </w:r>
      <w:r w:rsidRPr="00E44C67">
        <w:rPr>
          <w:rFonts w:ascii="Arial" w:hAnsi="Arial" w:cs="Arial"/>
          <w:sz w:val="20"/>
          <w:szCs w:val="20"/>
        </w:rPr>
        <w:t xml:space="preserve"> Petite recherche sur internet (à l’aide du </w:t>
      </w:r>
      <w:proofErr w:type="spellStart"/>
      <w:r w:rsidRPr="00E44C67">
        <w:rPr>
          <w:rFonts w:ascii="Arial" w:hAnsi="Arial" w:cs="Arial"/>
          <w:sz w:val="20"/>
          <w:szCs w:val="20"/>
        </w:rPr>
        <w:t>smartphone</w:t>
      </w:r>
      <w:proofErr w:type="spellEnd"/>
      <w:r w:rsidRPr="00E44C67">
        <w:rPr>
          <w:rFonts w:ascii="Arial" w:hAnsi="Arial" w:cs="Arial"/>
          <w:sz w:val="20"/>
          <w:szCs w:val="20"/>
        </w:rPr>
        <w:t>) avec présentation</w:t>
      </w:r>
    </w:p>
    <w:p w:rsidR="00E44C67" w:rsidRPr="00E44C67" w:rsidRDefault="00E44C67" w:rsidP="00E44C67">
      <w:pPr>
        <w:pStyle w:val="Listenabsatz"/>
        <w:spacing w:after="0" w:line="240" w:lineRule="auto"/>
        <w:ind w:left="284"/>
        <w:rPr>
          <w:rFonts w:ascii="Arial" w:hAnsi="Arial" w:cs="Arial"/>
          <w:b/>
          <w:sz w:val="20"/>
          <w:szCs w:val="20"/>
        </w:rPr>
      </w:pP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A.</w:t>
      </w:r>
      <w:r w:rsidRPr="00E44C67">
        <w:rPr>
          <w:rFonts w:ascii="Arial" w:hAnsi="Arial" w:cs="Arial"/>
          <w:sz w:val="20"/>
          <w:szCs w:val="20"/>
        </w:rPr>
        <w:t xml:space="preserve"> Sites touristiques :</w:t>
      </w:r>
    </w:p>
    <w:p w:rsidR="00E44C67" w:rsidRPr="00E44C67" w:rsidRDefault="00E44C67" w:rsidP="00E44C67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E44C67">
        <w:rPr>
          <w:rFonts w:ascii="Arial" w:hAnsi="Arial" w:cs="Arial"/>
          <w:sz w:val="20"/>
          <w:szCs w:val="20"/>
        </w:rPr>
        <w:t xml:space="preserve">La tour Eiffel (Christian </w:t>
      </w:r>
      <w:proofErr w:type="spellStart"/>
      <w:r w:rsidRPr="00E44C67">
        <w:rPr>
          <w:rFonts w:ascii="Arial" w:hAnsi="Arial" w:cs="Arial"/>
          <w:sz w:val="20"/>
          <w:szCs w:val="20"/>
        </w:rPr>
        <w:t>Bamale</w:t>
      </w:r>
      <w:proofErr w:type="spellEnd"/>
      <w:r w:rsidRPr="00E44C67">
        <w:rPr>
          <w:rFonts w:ascii="Arial" w:hAnsi="Arial" w:cs="Arial"/>
          <w:sz w:val="20"/>
          <w:szCs w:val="20"/>
        </w:rPr>
        <w:t xml:space="preserve"> / </w:t>
      </w:r>
      <w:proofErr w:type="spellStart"/>
      <w:r w:rsidRPr="00E44C67">
        <w:rPr>
          <w:rFonts w:ascii="Arial" w:hAnsi="Arial" w:cs="Arial"/>
          <w:sz w:val="20"/>
          <w:szCs w:val="20"/>
        </w:rPr>
        <w:t>Stephane</w:t>
      </w:r>
      <w:proofErr w:type="spellEnd"/>
      <w:r w:rsidRPr="00E44C67">
        <w:rPr>
          <w:rFonts w:ascii="Arial" w:hAnsi="Arial" w:cs="Arial"/>
          <w:sz w:val="20"/>
          <w:szCs w:val="20"/>
        </w:rPr>
        <w:t xml:space="preserve"> Roussin)</w:t>
      </w:r>
    </w:p>
    <w:p w:rsidR="00E44C67" w:rsidRPr="00E44C67" w:rsidRDefault="00E44C67" w:rsidP="00E44C67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E44C67">
        <w:rPr>
          <w:rFonts w:ascii="Arial" w:hAnsi="Arial" w:cs="Arial"/>
          <w:sz w:val="20"/>
          <w:szCs w:val="20"/>
        </w:rPr>
        <w:t>Le Louvre (</w:t>
      </w:r>
      <w:r w:rsidRPr="00E44C67">
        <w:rPr>
          <w:rFonts w:ascii="Arial" w:eastAsia="Times New Roman" w:hAnsi="Arial" w:cs="Arial"/>
          <w:sz w:val="20"/>
          <w:szCs w:val="20"/>
          <w:lang w:eastAsia="de-DE"/>
        </w:rPr>
        <w:t xml:space="preserve">« La Vénus du </w:t>
      </w:r>
      <w:proofErr w:type="spellStart"/>
      <w:r w:rsidRPr="00E44C67">
        <w:rPr>
          <w:rFonts w:ascii="Arial" w:eastAsia="Times New Roman" w:hAnsi="Arial" w:cs="Arial"/>
          <w:sz w:val="20"/>
          <w:szCs w:val="20"/>
          <w:lang w:eastAsia="de-DE"/>
        </w:rPr>
        <w:t>Pardo</w:t>
      </w:r>
      <w:proofErr w:type="spellEnd"/>
      <w:r w:rsidRPr="00E44C67">
        <w:rPr>
          <w:rFonts w:ascii="Arial" w:eastAsia="Times New Roman" w:hAnsi="Arial" w:cs="Arial"/>
          <w:sz w:val="20"/>
          <w:szCs w:val="20"/>
          <w:lang w:eastAsia="de-DE"/>
        </w:rPr>
        <w:t> », de Titien)</w:t>
      </w:r>
    </w:p>
    <w:p w:rsidR="00E44C67" w:rsidRPr="00E44C67" w:rsidRDefault="00E44C67" w:rsidP="00E44C67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E44C67">
        <w:rPr>
          <w:rFonts w:ascii="Arial" w:hAnsi="Arial" w:cs="Arial"/>
          <w:sz w:val="20"/>
          <w:szCs w:val="20"/>
        </w:rPr>
        <w:t>L’Île de la Cité – Notre Dame</w:t>
      </w:r>
    </w:p>
    <w:p w:rsidR="00E44C67" w:rsidRPr="00E44C67" w:rsidRDefault="00E44C67" w:rsidP="00E44C67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E44C67">
        <w:rPr>
          <w:rFonts w:ascii="Arial" w:hAnsi="Arial" w:cs="Arial"/>
          <w:sz w:val="20"/>
          <w:szCs w:val="20"/>
        </w:rPr>
        <w:t>L’Opéra Garnier</w:t>
      </w:r>
    </w:p>
    <w:p w:rsidR="00E44C67" w:rsidRPr="00E44C67" w:rsidRDefault="00E44C67" w:rsidP="00E44C67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E44C67">
        <w:rPr>
          <w:rFonts w:ascii="Arial" w:hAnsi="Arial" w:cs="Arial"/>
          <w:sz w:val="20"/>
          <w:szCs w:val="20"/>
        </w:rPr>
        <w:t>Le Musée d’Orsay</w:t>
      </w:r>
    </w:p>
    <w:p w:rsidR="00E44C67" w:rsidRPr="00E44C67" w:rsidRDefault="00E44C67" w:rsidP="00E44C67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E44C67">
        <w:rPr>
          <w:rFonts w:ascii="Arial" w:hAnsi="Arial" w:cs="Arial"/>
          <w:sz w:val="20"/>
          <w:szCs w:val="20"/>
        </w:rPr>
        <w:t>L’Institut de France</w:t>
      </w:r>
    </w:p>
    <w:p w:rsidR="00E44C67" w:rsidRPr="00E44C67" w:rsidRDefault="00E44C67" w:rsidP="00E44C67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E44C67">
        <w:rPr>
          <w:rFonts w:ascii="Arial" w:hAnsi="Arial" w:cs="Arial"/>
          <w:sz w:val="20"/>
          <w:szCs w:val="20"/>
        </w:rPr>
        <w:t>La Conciergerie</w:t>
      </w:r>
    </w:p>
    <w:p w:rsidR="00E44C67" w:rsidRPr="00E44C67" w:rsidRDefault="00E44C67" w:rsidP="00E44C67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E44C67">
        <w:rPr>
          <w:rFonts w:ascii="Arial" w:hAnsi="Arial" w:cs="Arial"/>
          <w:sz w:val="20"/>
          <w:szCs w:val="20"/>
        </w:rPr>
        <w:t>Versailles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B.</w:t>
      </w:r>
      <w:r w:rsidRPr="00E44C67">
        <w:rPr>
          <w:rFonts w:ascii="Arial" w:hAnsi="Arial" w:cs="Arial"/>
          <w:sz w:val="20"/>
          <w:szCs w:val="20"/>
        </w:rPr>
        <w:t xml:space="preserve"> Aspects historiques</w:t>
      </w:r>
    </w:p>
    <w:p w:rsidR="00E44C67" w:rsidRPr="00E44C67" w:rsidRDefault="006C3684" w:rsidP="006C3684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="00E44C67" w:rsidRPr="00E44C67">
        <w:rPr>
          <w:rFonts w:ascii="Arial" w:hAnsi="Arial" w:cs="Arial"/>
          <w:sz w:val="20"/>
          <w:szCs w:val="20"/>
        </w:rPr>
        <w:t>Le baron Haussmann</w:t>
      </w:r>
    </w:p>
    <w:p w:rsidR="00E44C67" w:rsidRPr="00E44C67" w:rsidRDefault="006C3684" w:rsidP="006C3684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="00E44C67" w:rsidRPr="00E44C67">
        <w:rPr>
          <w:rFonts w:ascii="Arial" w:hAnsi="Arial" w:cs="Arial"/>
          <w:sz w:val="20"/>
          <w:szCs w:val="20"/>
        </w:rPr>
        <w:t>Louis XIV</w:t>
      </w:r>
    </w:p>
    <w:p w:rsidR="00E44C67" w:rsidRPr="00E44C67" w:rsidRDefault="006C3684" w:rsidP="006C3684">
      <w:pPr>
        <w:pStyle w:val="Listenabsatz"/>
        <w:spacing w:after="0" w:line="240" w:lineRule="auto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="00E44C67" w:rsidRPr="00E44C67">
        <w:rPr>
          <w:rFonts w:ascii="Arial" w:hAnsi="Arial" w:cs="Arial"/>
          <w:sz w:val="20"/>
          <w:szCs w:val="20"/>
        </w:rPr>
        <w:t>La Fronde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C.</w:t>
      </w:r>
      <w:r w:rsidRPr="00E44C67">
        <w:rPr>
          <w:rFonts w:ascii="Arial" w:hAnsi="Arial" w:cs="Arial"/>
          <w:sz w:val="20"/>
          <w:szCs w:val="20"/>
        </w:rPr>
        <w:t xml:space="preserve"> La Goutte d’Or – présentation d’un quartier parisien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E44C67" w:rsidRPr="006C3684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D.</w:t>
      </w:r>
      <w:r w:rsidRPr="00E44C67">
        <w:rPr>
          <w:rFonts w:ascii="Arial" w:hAnsi="Arial" w:cs="Arial"/>
          <w:sz w:val="20"/>
          <w:szCs w:val="20"/>
        </w:rPr>
        <w:t xml:space="preserve"> Paris – centre de la haute couture (Christine Phung)</w:t>
      </w:r>
    </w:p>
    <w:p w:rsidR="00E44C67" w:rsidRPr="00E44C67" w:rsidRDefault="00E44C67" w:rsidP="00E44C67">
      <w:pPr>
        <w:rPr>
          <w:sz w:val="20"/>
          <w:szCs w:val="20"/>
        </w:rPr>
      </w:pPr>
    </w:p>
    <w:p w:rsidR="00E44C67" w:rsidRDefault="00E44C67" w:rsidP="00E44C67">
      <w:pPr>
        <w:rPr>
          <w:sz w:val="20"/>
          <w:szCs w:val="20"/>
        </w:rPr>
      </w:pPr>
    </w:p>
    <w:p w:rsidR="006C3684" w:rsidRPr="00E44C67" w:rsidRDefault="006C3684" w:rsidP="00E44C67">
      <w:pPr>
        <w:rPr>
          <w:sz w:val="20"/>
          <w:szCs w:val="20"/>
        </w:rPr>
      </w:pPr>
    </w:p>
    <w:p w:rsidR="00E44C67" w:rsidRPr="00E44C67" w:rsidRDefault="00E44C67" w:rsidP="00E44C67">
      <w:pPr>
        <w:rPr>
          <w:b/>
          <w:sz w:val="20"/>
          <w:szCs w:val="20"/>
        </w:rPr>
      </w:pPr>
      <w:r w:rsidRPr="00E44C67">
        <w:rPr>
          <w:b/>
          <w:sz w:val="20"/>
          <w:szCs w:val="20"/>
        </w:rPr>
        <w:t xml:space="preserve">Paris – </w:t>
      </w:r>
      <w:proofErr w:type="spellStart"/>
      <w:r w:rsidRPr="00E44C67">
        <w:rPr>
          <w:b/>
          <w:sz w:val="20"/>
          <w:szCs w:val="20"/>
        </w:rPr>
        <w:t>Quelques</w:t>
      </w:r>
      <w:proofErr w:type="spellEnd"/>
      <w:r w:rsidRPr="00E44C67">
        <w:rPr>
          <w:b/>
          <w:sz w:val="20"/>
          <w:szCs w:val="20"/>
        </w:rPr>
        <w:t xml:space="preserve"> </w:t>
      </w:r>
      <w:proofErr w:type="spellStart"/>
      <w:r w:rsidRPr="00E44C67">
        <w:rPr>
          <w:b/>
          <w:sz w:val="20"/>
          <w:szCs w:val="20"/>
        </w:rPr>
        <w:t>idées</w:t>
      </w:r>
      <w:proofErr w:type="spellEnd"/>
      <w:r w:rsidRPr="00E44C67">
        <w:rPr>
          <w:b/>
          <w:sz w:val="20"/>
          <w:szCs w:val="20"/>
        </w:rPr>
        <w:t xml:space="preserve"> </w:t>
      </w:r>
      <w:proofErr w:type="spellStart"/>
      <w:r w:rsidRPr="00E44C67">
        <w:rPr>
          <w:b/>
          <w:sz w:val="20"/>
          <w:szCs w:val="20"/>
        </w:rPr>
        <w:t>pour</w:t>
      </w:r>
      <w:proofErr w:type="spellEnd"/>
      <w:r w:rsidRPr="00E44C67">
        <w:rPr>
          <w:b/>
          <w:sz w:val="20"/>
          <w:szCs w:val="20"/>
        </w:rPr>
        <w:t xml:space="preserve"> des </w:t>
      </w:r>
      <w:proofErr w:type="spellStart"/>
      <w:r w:rsidRPr="00E44C67">
        <w:rPr>
          <w:b/>
          <w:sz w:val="20"/>
          <w:szCs w:val="20"/>
        </w:rPr>
        <w:t>activités</w:t>
      </w:r>
      <w:proofErr w:type="spellEnd"/>
      <w:r w:rsidRPr="00E44C67">
        <w:rPr>
          <w:b/>
          <w:sz w:val="20"/>
          <w:szCs w:val="20"/>
        </w:rPr>
        <w:t xml:space="preserve"> </w:t>
      </w:r>
      <w:proofErr w:type="spellStart"/>
      <w:r w:rsidRPr="00E44C67">
        <w:rPr>
          <w:b/>
          <w:sz w:val="20"/>
          <w:szCs w:val="20"/>
        </w:rPr>
        <w:t>pendant</w:t>
      </w:r>
      <w:proofErr w:type="spellEnd"/>
      <w:r w:rsidRPr="00E44C67">
        <w:rPr>
          <w:b/>
          <w:sz w:val="20"/>
          <w:szCs w:val="20"/>
        </w:rPr>
        <w:t xml:space="preserve"> le </w:t>
      </w:r>
      <w:proofErr w:type="spellStart"/>
      <w:r w:rsidRPr="00E44C67">
        <w:rPr>
          <w:b/>
          <w:sz w:val="20"/>
          <w:szCs w:val="20"/>
        </w:rPr>
        <w:t>visionnement</w:t>
      </w:r>
      <w:proofErr w:type="spellEnd"/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  <w:u w:val="single"/>
        </w:rPr>
      </w:pPr>
      <w:r w:rsidRPr="00E44C67">
        <w:rPr>
          <w:rFonts w:ascii="Arial" w:hAnsi="Arial" w:cs="Arial"/>
          <w:b/>
          <w:sz w:val="20"/>
          <w:szCs w:val="20"/>
        </w:rPr>
        <w:t>1.</w:t>
      </w:r>
      <w:r w:rsidRPr="00E44C67">
        <w:rPr>
          <w:rFonts w:ascii="Arial" w:hAnsi="Arial" w:cs="Arial"/>
          <w:sz w:val="20"/>
          <w:szCs w:val="20"/>
        </w:rPr>
        <w:t xml:space="preserve"> Prise de notes : Compréhension (Fiche de travail 1a)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  <w:u w:val="single"/>
        </w:rPr>
      </w:pPr>
      <w:r w:rsidRPr="00E44C67">
        <w:rPr>
          <w:rFonts w:ascii="Arial" w:hAnsi="Arial" w:cs="Arial"/>
          <w:b/>
          <w:sz w:val="20"/>
          <w:szCs w:val="20"/>
        </w:rPr>
        <w:t>2.</w:t>
      </w:r>
      <w:r w:rsidRPr="00E44C67">
        <w:rPr>
          <w:rFonts w:ascii="Arial" w:hAnsi="Arial" w:cs="Arial"/>
          <w:sz w:val="20"/>
          <w:szCs w:val="20"/>
        </w:rPr>
        <w:t xml:space="preserve"> Description d’images figées 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3.</w:t>
      </w:r>
      <w:r w:rsidRPr="00E44C67">
        <w:rPr>
          <w:rFonts w:ascii="Arial" w:hAnsi="Arial" w:cs="Arial"/>
          <w:sz w:val="20"/>
          <w:szCs w:val="20"/>
        </w:rPr>
        <w:t xml:space="preserve"> Présenter une séquence du film sans le son et faire commenter pendant ou après le visionnement.</w:t>
      </w:r>
    </w:p>
    <w:p w:rsid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  <w:u w:val="single"/>
        </w:rPr>
      </w:pPr>
    </w:p>
    <w:p w:rsidR="006C3684" w:rsidRPr="00E44C67" w:rsidRDefault="006C3684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  <w:u w:val="single"/>
        </w:rPr>
      </w:pP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  <w:u w:val="single"/>
        </w:rPr>
      </w:pPr>
    </w:p>
    <w:p w:rsidR="00E44C67" w:rsidRPr="00E44C67" w:rsidRDefault="00E44C67" w:rsidP="00E44C67">
      <w:pPr>
        <w:rPr>
          <w:b/>
          <w:sz w:val="20"/>
          <w:szCs w:val="20"/>
        </w:rPr>
      </w:pPr>
      <w:r w:rsidRPr="00E44C67">
        <w:rPr>
          <w:b/>
          <w:sz w:val="20"/>
          <w:szCs w:val="20"/>
        </w:rPr>
        <w:t xml:space="preserve">Paris– </w:t>
      </w:r>
      <w:proofErr w:type="spellStart"/>
      <w:r w:rsidRPr="00E44C67">
        <w:rPr>
          <w:b/>
          <w:sz w:val="20"/>
          <w:szCs w:val="20"/>
        </w:rPr>
        <w:t>Quelques</w:t>
      </w:r>
      <w:proofErr w:type="spellEnd"/>
      <w:r w:rsidRPr="00E44C67">
        <w:rPr>
          <w:b/>
          <w:sz w:val="20"/>
          <w:szCs w:val="20"/>
        </w:rPr>
        <w:t xml:space="preserve"> </w:t>
      </w:r>
      <w:proofErr w:type="spellStart"/>
      <w:r w:rsidRPr="00E44C67">
        <w:rPr>
          <w:b/>
          <w:sz w:val="20"/>
          <w:szCs w:val="20"/>
        </w:rPr>
        <w:t>idées</w:t>
      </w:r>
      <w:proofErr w:type="spellEnd"/>
      <w:r w:rsidRPr="00E44C67">
        <w:rPr>
          <w:b/>
          <w:sz w:val="20"/>
          <w:szCs w:val="20"/>
        </w:rPr>
        <w:t xml:space="preserve"> </w:t>
      </w:r>
      <w:proofErr w:type="spellStart"/>
      <w:r w:rsidRPr="00E44C67">
        <w:rPr>
          <w:b/>
          <w:sz w:val="20"/>
          <w:szCs w:val="20"/>
        </w:rPr>
        <w:t>pour</w:t>
      </w:r>
      <w:proofErr w:type="spellEnd"/>
      <w:r w:rsidRPr="00E44C67">
        <w:rPr>
          <w:b/>
          <w:sz w:val="20"/>
          <w:szCs w:val="20"/>
        </w:rPr>
        <w:t xml:space="preserve"> des </w:t>
      </w:r>
      <w:proofErr w:type="spellStart"/>
      <w:r w:rsidRPr="00E44C67">
        <w:rPr>
          <w:b/>
          <w:sz w:val="20"/>
          <w:szCs w:val="20"/>
        </w:rPr>
        <w:t>activités</w:t>
      </w:r>
      <w:proofErr w:type="spellEnd"/>
      <w:r w:rsidRPr="00E44C67">
        <w:rPr>
          <w:b/>
          <w:sz w:val="20"/>
          <w:szCs w:val="20"/>
        </w:rPr>
        <w:t xml:space="preserve"> </w:t>
      </w:r>
      <w:proofErr w:type="spellStart"/>
      <w:r w:rsidRPr="00E44C67">
        <w:rPr>
          <w:b/>
          <w:sz w:val="20"/>
          <w:szCs w:val="20"/>
        </w:rPr>
        <w:t>après</w:t>
      </w:r>
      <w:proofErr w:type="spellEnd"/>
      <w:r w:rsidRPr="00E44C67">
        <w:rPr>
          <w:b/>
          <w:sz w:val="20"/>
          <w:szCs w:val="20"/>
        </w:rPr>
        <w:t xml:space="preserve"> le </w:t>
      </w:r>
      <w:proofErr w:type="spellStart"/>
      <w:r w:rsidRPr="00E44C67">
        <w:rPr>
          <w:b/>
          <w:sz w:val="20"/>
          <w:szCs w:val="20"/>
        </w:rPr>
        <w:t>visionnement</w:t>
      </w:r>
      <w:proofErr w:type="spellEnd"/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1.</w:t>
      </w:r>
      <w:r w:rsidRPr="00E44C67">
        <w:rPr>
          <w:rFonts w:ascii="Arial" w:hAnsi="Arial" w:cs="Arial"/>
          <w:sz w:val="20"/>
          <w:szCs w:val="20"/>
        </w:rPr>
        <w:t xml:space="preserve"> Grille de mots (Fiche de travail 2)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2.</w:t>
      </w:r>
      <w:r w:rsidRPr="00E44C67">
        <w:rPr>
          <w:rFonts w:ascii="Arial" w:hAnsi="Arial" w:cs="Arial"/>
          <w:sz w:val="20"/>
          <w:szCs w:val="20"/>
        </w:rPr>
        <w:t xml:space="preserve"> Jeu du tabou (Fiche de travail 3)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3.</w:t>
      </w:r>
      <w:r w:rsidRPr="00E44C67">
        <w:rPr>
          <w:rFonts w:ascii="Arial" w:hAnsi="Arial" w:cs="Arial"/>
          <w:sz w:val="20"/>
          <w:szCs w:val="20"/>
        </w:rPr>
        <w:t xml:space="preserve"> Exercices de grammaire (Fiche de travail 4)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4.</w:t>
      </w:r>
      <w:r w:rsidRPr="00E44C67">
        <w:rPr>
          <w:rFonts w:ascii="Arial" w:hAnsi="Arial" w:cs="Arial"/>
          <w:sz w:val="20"/>
          <w:szCs w:val="20"/>
        </w:rPr>
        <w:t xml:space="preserve"> Vue synoptique du film (Fiche de travail 5)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5.</w:t>
      </w:r>
      <w:r w:rsidRPr="00E44C67">
        <w:rPr>
          <w:rFonts w:ascii="Arial" w:hAnsi="Arial" w:cs="Arial"/>
          <w:sz w:val="20"/>
          <w:szCs w:val="20"/>
        </w:rPr>
        <w:t xml:space="preserve"> Centre d’intérêt : La mode</w:t>
      </w:r>
    </w:p>
    <w:p w:rsid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6C3684" w:rsidRPr="00E44C67" w:rsidRDefault="006C3684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E44C67" w:rsidRPr="00E44C67" w:rsidRDefault="00E44C67" w:rsidP="00E44C67">
      <w:pPr>
        <w:rPr>
          <w:b/>
          <w:sz w:val="20"/>
          <w:szCs w:val="20"/>
        </w:rPr>
      </w:pPr>
      <w:proofErr w:type="spellStart"/>
      <w:r w:rsidRPr="00E44C67">
        <w:rPr>
          <w:b/>
          <w:sz w:val="20"/>
          <w:szCs w:val="20"/>
        </w:rPr>
        <w:t>Projets</w:t>
      </w:r>
      <w:proofErr w:type="spellEnd"/>
    </w:p>
    <w:p w:rsidR="006C3684" w:rsidRDefault="006C3684" w:rsidP="00E44C67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1.</w:t>
      </w:r>
      <w:r w:rsidRPr="00E44C67">
        <w:rPr>
          <w:rFonts w:ascii="Arial" w:hAnsi="Arial" w:cs="Arial"/>
          <w:sz w:val="20"/>
          <w:szCs w:val="20"/>
        </w:rPr>
        <w:t xml:space="preserve"> Paris – ville touristique. Consultez un guide touristique ou l’internet et faites un programme pour une visite de Paris (un ou plusieurs jours).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2.</w:t>
      </w:r>
      <w:r w:rsidRPr="00E44C67">
        <w:rPr>
          <w:rFonts w:ascii="Arial" w:hAnsi="Arial" w:cs="Arial"/>
          <w:sz w:val="20"/>
          <w:szCs w:val="20"/>
        </w:rPr>
        <w:t xml:space="preserve"> Prise de contact par e-mail avec un ou plusieurs personnages du film.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3.</w:t>
      </w:r>
      <w:r w:rsidRPr="00E44C67">
        <w:rPr>
          <w:rFonts w:ascii="Arial" w:hAnsi="Arial" w:cs="Arial"/>
          <w:sz w:val="20"/>
          <w:szCs w:val="20"/>
        </w:rPr>
        <w:t xml:space="preserve"> Paris et les SDF. Cherchez sur internet des informations concernant ce phénomène.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4.</w:t>
      </w:r>
      <w:r w:rsidRPr="00E44C67">
        <w:rPr>
          <w:rFonts w:ascii="Arial" w:hAnsi="Arial" w:cs="Arial"/>
          <w:sz w:val="20"/>
          <w:szCs w:val="20"/>
        </w:rPr>
        <w:t xml:space="preserve"> Création d’une affiche pour le film ou d’une publicité pour Paris.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5.</w:t>
      </w:r>
      <w:r w:rsidRPr="00E44C67">
        <w:rPr>
          <w:rFonts w:ascii="Arial" w:hAnsi="Arial" w:cs="Arial"/>
          <w:sz w:val="20"/>
          <w:szCs w:val="20"/>
        </w:rPr>
        <w:t xml:space="preserve"> Projet interdisciplinaire : Louis XIV et la Fronde (Français / Histoire)</w:t>
      </w:r>
    </w:p>
    <w:p w:rsidR="00E44C67" w:rsidRPr="00E44C67" w:rsidRDefault="00E44C67" w:rsidP="00E44C67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E44C67">
        <w:rPr>
          <w:rFonts w:ascii="Arial" w:hAnsi="Arial" w:cs="Arial"/>
          <w:b/>
          <w:sz w:val="20"/>
          <w:szCs w:val="20"/>
        </w:rPr>
        <w:t>6.</w:t>
      </w:r>
      <w:r w:rsidRPr="00E44C67">
        <w:rPr>
          <w:rFonts w:ascii="Arial" w:hAnsi="Arial" w:cs="Arial"/>
          <w:sz w:val="20"/>
          <w:szCs w:val="20"/>
        </w:rPr>
        <w:t xml:space="preserve"> Projet interdisciplinaire : Le Louvre / La Joconde (Français / Arts plastiques)</w:t>
      </w:r>
    </w:p>
    <w:p w:rsidR="00E44C67" w:rsidRDefault="00E44C67" w:rsidP="00E44C67">
      <w:pPr>
        <w:rPr>
          <w:b/>
          <w:sz w:val="18"/>
          <w:szCs w:val="18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25C1" w:rsidRDefault="006925C1" w:rsidP="00263140">
      <w:r>
        <w:separator/>
      </w:r>
    </w:p>
  </w:endnote>
  <w:endnote w:type="continuationSeparator" w:id="0">
    <w:p w:rsidR="006925C1" w:rsidRDefault="006925C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36BB0">
    <w:pPr>
      <w:pStyle w:val="Fuzeile"/>
      <w:rPr>
        <w:rFonts w:ascii="ITCOfficinaSans LT Book" w:hAnsi="ITCOfficinaSans LT Book"/>
        <w:b/>
        <w:sz w:val="18"/>
        <w:szCs w:val="18"/>
      </w:rPr>
    </w:pPr>
    <w:r w:rsidRPr="00D36BB0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25C1" w:rsidRDefault="006925C1" w:rsidP="00263140">
      <w:r>
        <w:separator/>
      </w:r>
    </w:p>
  </w:footnote>
  <w:footnote w:type="continuationSeparator" w:id="0">
    <w:p w:rsidR="006925C1" w:rsidRDefault="006925C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36BB0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D36BB0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44C67">
      <w:rPr>
        <w:b/>
      </w:rPr>
      <w:t>Material</w:t>
    </w:r>
    <w:r w:rsidR="002841AF" w:rsidRPr="00955C65">
      <w:rPr>
        <w:b/>
      </w:rPr>
      <w:t xml:space="preserve">blatt </w:t>
    </w:r>
    <w:r w:rsidR="00E44C67">
      <w:rPr>
        <w:b/>
      </w:rPr>
      <w:t>1</w:t>
    </w:r>
    <w:r w:rsidR="00FD6639" w:rsidRPr="00955C65">
      <w:rPr>
        <w:b/>
      </w:rPr>
      <w:t xml:space="preserve">: </w:t>
    </w:r>
    <w:proofErr w:type="spellStart"/>
    <w:r w:rsidR="00E44C67">
      <w:rPr>
        <w:b/>
      </w:rPr>
      <w:t>Activités</w:t>
    </w:r>
    <w:proofErr w:type="spellEnd"/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E44C67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Paris – La </w:t>
    </w:r>
    <w:proofErr w:type="spellStart"/>
    <w:r>
      <w:rPr>
        <w:sz w:val="18"/>
        <w:szCs w:val="18"/>
      </w:rPr>
      <w:t>ville</w:t>
    </w:r>
    <w:proofErr w:type="spellEnd"/>
    <w:r>
      <w:rPr>
        <w:sz w:val="18"/>
        <w:szCs w:val="18"/>
      </w:rPr>
      <w:t xml:space="preserve"> des </w:t>
    </w:r>
    <w:proofErr w:type="spellStart"/>
    <w:r>
      <w:rPr>
        <w:sz w:val="18"/>
        <w:szCs w:val="18"/>
      </w:rPr>
      <w:t>contrastes</w:t>
    </w:r>
    <w:proofErr w:type="spellEnd"/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3689">
      <w:rPr>
        <w:sz w:val="18"/>
        <w:szCs w:val="18"/>
      </w:rPr>
      <w:t>4687025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686110"/>
    <w:multiLevelType w:val="hybridMultilevel"/>
    <w:tmpl w:val="FC9A3BF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564726BA"/>
    <w:multiLevelType w:val="hybridMultilevel"/>
    <w:tmpl w:val="AA949C78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84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77C9C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25C1"/>
    <w:rsid w:val="006B0A1A"/>
    <w:rsid w:val="006B4884"/>
    <w:rsid w:val="006C328A"/>
    <w:rsid w:val="006C3684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1228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36BB0"/>
    <w:rsid w:val="00D41041"/>
    <w:rsid w:val="00D65AED"/>
    <w:rsid w:val="00DA0F20"/>
    <w:rsid w:val="00DA21E4"/>
    <w:rsid w:val="00DC3F9F"/>
    <w:rsid w:val="00DE50A5"/>
    <w:rsid w:val="00E06926"/>
    <w:rsid w:val="00E44C67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44C67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44C67"/>
    <w:pPr>
      <w:spacing w:after="160" w:line="259" w:lineRule="auto"/>
      <w:ind w:left="720"/>
      <w:contextualSpacing/>
    </w:pPr>
    <w:rPr>
      <w:rFonts w:ascii="Calibri" w:eastAsia="Calibri" w:hAnsi="Calibri" w:cs="Times New Roman"/>
      <w:szCs w:val="22"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D8E8B9-C917-4292-A3A7-CBCFF6D55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246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</dc:title>
  <dc:creator>SWR Planet Schule</dc:creator>
  <cp:lastModifiedBy>Frietsch</cp:lastModifiedBy>
  <cp:revision>3</cp:revision>
  <cp:lastPrinted>2015-08-04T13:32:00Z</cp:lastPrinted>
  <dcterms:created xsi:type="dcterms:W3CDTF">2017-03-02T15:53:00Z</dcterms:created>
  <dcterms:modified xsi:type="dcterms:W3CDTF">2017-03-02T16:04:00Z</dcterms:modified>
</cp:coreProperties>
</file>