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Default="009A5897" w:rsidP="00560917">
      <w:pPr>
        <w:pStyle w:val="ArialTitelgrau"/>
        <w:ind w:firstLine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3983355</wp:posOffset>
            </wp:positionH>
            <wp:positionV relativeFrom="paragraph">
              <wp:posOffset>-1099185</wp:posOffset>
            </wp:positionV>
            <wp:extent cx="501650" cy="499110"/>
            <wp:effectExtent l="19050" t="0" r="0" b="0"/>
            <wp:wrapTight wrapText="bothSides">
              <wp:wrapPolygon edited="0">
                <wp:start x="-820" y="0"/>
                <wp:lineTo x="-820" y="20611"/>
                <wp:lineTo x="21327" y="20611"/>
                <wp:lineTo x="21327" y="0"/>
                <wp:lineTo x="-820" y="0"/>
              </wp:wrapPolygon>
            </wp:wrapTight>
            <wp:docPr id="6" name="Grafik 3" descr="QR_tagebuch-medienkompete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tagebuch-medienkompetenz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FD6" w:rsidRDefault="00776776" w:rsidP="00560917">
      <w:pPr>
        <w:pStyle w:val="ArialTitelgrau"/>
        <w:ind w:firstLine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5582285</wp:posOffset>
            </wp:positionH>
            <wp:positionV relativeFrom="paragraph">
              <wp:posOffset>93980</wp:posOffset>
            </wp:positionV>
            <wp:extent cx="435610" cy="733425"/>
            <wp:effectExtent l="19050" t="0" r="2540" b="0"/>
            <wp:wrapTight wrapText="bothSides">
              <wp:wrapPolygon edited="0">
                <wp:start x="1889" y="561"/>
                <wp:lineTo x="-945" y="9538"/>
                <wp:lineTo x="0" y="20758"/>
                <wp:lineTo x="21726" y="20758"/>
                <wp:lineTo x="21726" y="1683"/>
                <wp:lineTo x="19837" y="561"/>
                <wp:lineTo x="1889" y="561"/>
              </wp:wrapPolygon>
            </wp:wrapTight>
            <wp:docPr id="5" name="Grafik 4" descr="handy_s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y_sw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917" w:rsidRPr="00401F03" w:rsidRDefault="00C976BA" w:rsidP="00401F03">
      <w:pPr>
        <w:pStyle w:val="ArialTitelgrau"/>
        <w:ind w:firstLine="142"/>
        <w:rPr>
          <w:rFonts w:ascii="Calibri" w:eastAsia="Calibri" w:hAnsi="Calibri" w:cs="Calibri"/>
          <w:b/>
          <w:noProof/>
          <w:color w:val="003480"/>
          <w:sz w:val="44"/>
          <w:szCs w:val="44"/>
        </w:rPr>
      </w:pPr>
      <w:r w:rsidRPr="00C976BA">
        <w:rPr>
          <w:rFonts w:ascii="Calibri" w:eastAsia="Calibri" w:hAnsi="Calibri" w:cs="Calibri"/>
          <w:noProof/>
          <w:sz w:val="20"/>
          <w:szCs w:val="20"/>
        </w:rPr>
        <w:pict>
          <v:rect id="Rechteck 12" o:spid="_x0000_s1026" style="position:absolute;left:0;text-align:left;margin-left:391.4pt;margin-top:12.6pt;width:97.65pt;height:39.35pt;z-index:251661312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  <w10:wrap anchory="page"/>
          </v:rect>
        </w:pict>
      </w:r>
      <w:r w:rsidR="00560917" w:rsidRPr="002D4E32">
        <w:rPr>
          <w:i/>
          <w:iCs/>
          <w:noProof/>
          <w:sz w:val="20"/>
          <w:szCs w:val="20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3381375</wp:posOffset>
            </wp:positionH>
            <wp:positionV relativeFrom="page">
              <wp:posOffset>-356235</wp:posOffset>
            </wp:positionV>
            <wp:extent cx="3635375" cy="2044700"/>
            <wp:effectExtent l="0" t="0" r="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917" w:rsidRPr="002D4E32">
        <w:rPr>
          <w:noProof/>
          <w:sz w:val="20"/>
          <w:szCs w:val="20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5087486</wp:posOffset>
            </wp:positionH>
            <wp:positionV relativeFrom="page">
              <wp:posOffset>435610</wp:posOffset>
            </wp:positionV>
            <wp:extent cx="1026000" cy="180000"/>
            <wp:effectExtent l="0" t="0" r="317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F03" w:rsidRPr="00401F03">
        <w:t xml:space="preserve"> </w:t>
      </w:r>
      <w:r w:rsidR="00401F03" w:rsidRPr="00401F03">
        <w:rPr>
          <w:b/>
          <w:color w:val="003480"/>
          <w:sz w:val="44"/>
          <w:szCs w:val="44"/>
        </w:rPr>
        <w:t>Handy: Fluch oder Segen?</w:t>
      </w:r>
    </w:p>
    <w:p w:rsidR="003F5338" w:rsidRDefault="003F5338" w:rsidP="00560917">
      <w:pPr>
        <w:pStyle w:val="Arialberschrift"/>
        <w:rPr>
          <w:rFonts w:ascii="Calibri" w:eastAsia="Calibri" w:hAnsi="Calibri" w:cs="Calibri"/>
          <w:noProof/>
          <w:sz w:val="20"/>
          <w:szCs w:val="20"/>
        </w:rPr>
      </w:pPr>
    </w:p>
    <w:p w:rsidR="003F5338" w:rsidRPr="008B60A1" w:rsidRDefault="003F5338" w:rsidP="008B60A1">
      <w:pPr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401F03" w:rsidRPr="00776776" w:rsidRDefault="008B60A1" w:rsidP="008B60A1">
      <w:pPr>
        <w:spacing w:line="276" w:lineRule="auto"/>
        <w:ind w:left="142" w:firstLine="0"/>
        <w:rPr>
          <w:rFonts w:ascii="Arial" w:hAnsi="Arial" w:cs="Arial"/>
          <w:color w:val="003480"/>
          <w:sz w:val="20"/>
          <w:szCs w:val="20"/>
        </w:rPr>
      </w:pPr>
      <w:r w:rsidRPr="00776776">
        <w:rPr>
          <w:rFonts w:ascii="Arial" w:hAnsi="Arial" w:cs="Arial"/>
          <w:b/>
          <w:color w:val="003480"/>
          <w:sz w:val="20"/>
          <w:szCs w:val="20"/>
        </w:rPr>
        <w:t>1</w:t>
      </w:r>
      <w:r w:rsidR="00401F03" w:rsidRPr="00776776">
        <w:rPr>
          <w:rFonts w:ascii="Arial" w:hAnsi="Arial" w:cs="Arial"/>
          <w:b/>
          <w:color w:val="003480"/>
          <w:sz w:val="20"/>
          <w:szCs w:val="20"/>
        </w:rPr>
        <w:t>.</w:t>
      </w:r>
      <w:r w:rsidRPr="00776776">
        <w:rPr>
          <w:rFonts w:ascii="Arial" w:hAnsi="Arial" w:cs="Arial"/>
          <w:color w:val="003480"/>
          <w:sz w:val="20"/>
          <w:szCs w:val="20"/>
        </w:rPr>
        <w:t xml:space="preserve"> Warum ist das Handy für dich so wichtig und was kann passieren, wenn du es zu viel nutzt?  </w:t>
      </w:r>
    </w:p>
    <w:p w:rsidR="008B60A1" w:rsidRPr="00776776" w:rsidRDefault="00401F03" w:rsidP="008B60A1">
      <w:pPr>
        <w:spacing w:line="276" w:lineRule="auto"/>
        <w:ind w:left="142" w:firstLine="0"/>
        <w:rPr>
          <w:rFonts w:ascii="Arial" w:hAnsi="Arial" w:cs="Arial"/>
          <w:color w:val="003480"/>
          <w:sz w:val="20"/>
          <w:szCs w:val="20"/>
        </w:rPr>
      </w:pPr>
      <w:r w:rsidRPr="00776776">
        <w:rPr>
          <w:rFonts w:ascii="Arial" w:hAnsi="Arial" w:cs="Arial"/>
          <w:color w:val="003480"/>
          <w:sz w:val="20"/>
          <w:szCs w:val="20"/>
        </w:rPr>
        <w:t xml:space="preserve">Suche mithilfe einer </w:t>
      </w:r>
      <w:r w:rsidR="008B60A1" w:rsidRPr="00776776">
        <w:rPr>
          <w:rFonts w:ascii="Arial" w:hAnsi="Arial" w:cs="Arial"/>
          <w:color w:val="003480"/>
          <w:sz w:val="20"/>
          <w:szCs w:val="20"/>
        </w:rPr>
        <w:t>(Kinder-)Suchmaschine</w:t>
      </w:r>
      <w:r w:rsidR="00776776" w:rsidRPr="00776776">
        <w:rPr>
          <w:rFonts w:ascii="Arial" w:hAnsi="Arial" w:cs="Arial"/>
          <w:color w:val="003480"/>
          <w:sz w:val="20"/>
          <w:szCs w:val="20"/>
        </w:rPr>
        <w:t xml:space="preserve"> </w:t>
      </w:r>
      <w:r w:rsidR="008B60A1" w:rsidRPr="00776776">
        <w:rPr>
          <w:rFonts w:ascii="Arial" w:hAnsi="Arial" w:cs="Arial"/>
          <w:color w:val="003480"/>
          <w:sz w:val="20"/>
          <w:szCs w:val="20"/>
        </w:rPr>
        <w:t>mehr über die Auswirkungen von übermäßiger Handynutzung</w:t>
      </w:r>
      <w:r w:rsidR="00776776" w:rsidRPr="00776776">
        <w:rPr>
          <w:rFonts w:ascii="Arial" w:hAnsi="Arial" w:cs="Arial"/>
          <w:color w:val="003480"/>
          <w:sz w:val="20"/>
          <w:szCs w:val="20"/>
        </w:rPr>
        <w:t xml:space="preserve"> heraus</w:t>
      </w:r>
      <w:r w:rsidR="008B60A1" w:rsidRPr="00776776">
        <w:rPr>
          <w:rFonts w:ascii="Arial" w:hAnsi="Arial" w:cs="Arial"/>
          <w:color w:val="003480"/>
          <w:sz w:val="20"/>
          <w:szCs w:val="20"/>
        </w:rPr>
        <w:t xml:space="preserve">. Sammle deine Punkte auf der untenstehenden Waage. </w:t>
      </w:r>
    </w:p>
    <w:p w:rsidR="00776776" w:rsidRDefault="00776776" w:rsidP="008B60A1">
      <w:pPr>
        <w:spacing w:line="276" w:lineRule="auto"/>
        <w:ind w:left="142" w:firstLine="0"/>
        <w:rPr>
          <w:rFonts w:ascii="Arial" w:hAnsi="Arial" w:cs="Arial"/>
          <w:b/>
          <w:color w:val="003480"/>
          <w:sz w:val="20"/>
          <w:szCs w:val="20"/>
        </w:rPr>
      </w:pPr>
    </w:p>
    <w:p w:rsidR="008B60A1" w:rsidRPr="00776776" w:rsidRDefault="008B60A1" w:rsidP="008B60A1">
      <w:pPr>
        <w:spacing w:line="276" w:lineRule="auto"/>
        <w:ind w:left="142" w:firstLine="0"/>
        <w:rPr>
          <w:rFonts w:ascii="Arial" w:hAnsi="Arial" w:cs="Arial"/>
          <w:dstrike/>
          <w:color w:val="003480"/>
          <w:sz w:val="20"/>
          <w:szCs w:val="20"/>
        </w:rPr>
      </w:pPr>
      <w:r w:rsidRPr="00776776">
        <w:rPr>
          <w:rFonts w:ascii="Arial" w:hAnsi="Arial" w:cs="Arial"/>
          <w:b/>
          <w:color w:val="003480"/>
          <w:sz w:val="20"/>
          <w:szCs w:val="20"/>
        </w:rPr>
        <w:t>2</w:t>
      </w:r>
      <w:r w:rsidR="00401F03" w:rsidRPr="00776776">
        <w:rPr>
          <w:rFonts w:ascii="Arial" w:hAnsi="Arial" w:cs="Arial"/>
          <w:b/>
          <w:color w:val="003480"/>
          <w:sz w:val="20"/>
          <w:szCs w:val="20"/>
        </w:rPr>
        <w:t>.</w:t>
      </w:r>
      <w:r w:rsidRPr="00776776">
        <w:rPr>
          <w:rFonts w:ascii="Arial" w:hAnsi="Arial" w:cs="Arial"/>
          <w:color w:val="003480"/>
          <w:sz w:val="20"/>
          <w:szCs w:val="20"/>
        </w:rPr>
        <w:t xml:space="preserve"> Wie sieht deine Waage nach der Recherche aus? Hat ein Handy mehr Nutzen oder mehr unerwünschte Folgen?  </w:t>
      </w:r>
    </w:p>
    <w:p w:rsidR="00401F03" w:rsidRPr="008B60A1" w:rsidRDefault="00401F03" w:rsidP="008B60A1">
      <w:pPr>
        <w:spacing w:line="276" w:lineRule="auto"/>
        <w:ind w:left="142" w:firstLine="0"/>
        <w:rPr>
          <w:rFonts w:ascii="Arial" w:hAnsi="Arial" w:cs="Arial"/>
          <w:i/>
          <w:iCs/>
          <w:dstrike/>
          <w:sz w:val="20"/>
          <w:szCs w:val="20"/>
        </w:rPr>
      </w:pPr>
    </w:p>
    <w:p w:rsidR="008B60A1" w:rsidRPr="008B60A1" w:rsidRDefault="008B60A1" w:rsidP="008B60A1">
      <w:pPr>
        <w:ind w:left="142" w:firstLine="0"/>
        <w:rPr>
          <w:rFonts w:ascii="Arial" w:hAnsi="Arial" w:cs="Arial"/>
          <w:b/>
          <w:bCs/>
          <w:sz w:val="20"/>
          <w:szCs w:val="20"/>
        </w:rPr>
      </w:pPr>
    </w:p>
    <w:p w:rsidR="008B60A1" w:rsidRDefault="00776776" w:rsidP="003F5338">
      <w:pPr>
        <w:rPr>
          <w:b/>
          <w:bCs/>
        </w:rPr>
      </w:pPr>
      <w:r>
        <w:rPr>
          <w:b/>
          <w:bCs/>
          <w:noProof/>
        </w:rPr>
        <w:pict>
          <v:group id="_x0000_s1058" style="position:absolute;left:0;text-align:left;margin-left:18.45pt;margin-top:6.25pt;width:465.15pt;height:334.95pt;z-index:251684864" coordorigin="1503,5737" coordsize="9303,6699">
            <v:roundrect id="Abgerundetes Rechteck 1" o:spid="_x0000_s1031" style="position:absolute;left:7233;top:11380;width:3573;height:1039;visibility:visible;mso-height-relative:margin" arcsize="10923f" filled="f" strokecolor="#003480" strokeweight="1.5pt">
              <v:textbox>
                <w:txbxContent>
                  <w:p w:rsidR="00776776" w:rsidRPr="00776776" w:rsidRDefault="00776776">
                    <w:pPr>
                      <w:ind w:left="0"/>
                      <w:rPr>
                        <w:rFonts w:ascii="Arial" w:hAnsi="Arial" w:cs="Arial"/>
                      </w:rPr>
                    </w:pPr>
                  </w:p>
                </w:txbxContent>
              </v:textbox>
            </v:roundrect>
            <v:roundrect id="_x0000_s1046" style="position:absolute;left:1503;top:11397;width:3573;height:1039;visibility:visible;mso-height-relative:margin" arcsize="10923f" filled="f" strokecolor="#003480" strokeweight="1.5pt">
              <v:textbox>
                <w:txbxContent>
                  <w:p w:rsidR="00776776" w:rsidRPr="00776776" w:rsidRDefault="00776776">
                    <w:pPr>
                      <w:ind w:left="0"/>
                      <w:rPr>
                        <w:rFonts w:ascii="Arial" w:hAnsi="Arial" w:cs="Arial"/>
                      </w:rPr>
                    </w:pPr>
                  </w:p>
                </w:txbxContent>
              </v:textbox>
            </v:roundrect>
            <v:roundrect id="_x0000_s1047" style="position:absolute;left:7233;top:10206;width:3573;height:1039;visibility:visible;mso-height-relative:margin" arcsize="10923f" filled="f" strokecolor="#003480" strokeweight="1.5pt">
              <v:textbox>
                <w:txbxContent>
                  <w:p w:rsidR="00776776" w:rsidRPr="00776776" w:rsidRDefault="00776776">
                    <w:pPr>
                      <w:ind w:left="0"/>
                      <w:rPr>
                        <w:rFonts w:ascii="Arial" w:hAnsi="Arial" w:cs="Arial"/>
                      </w:rPr>
                    </w:pPr>
                  </w:p>
                </w:txbxContent>
              </v:textbox>
            </v:roundrect>
            <v:roundrect id="_x0000_s1048" style="position:absolute;left:1503;top:10223;width:3573;height:1039;visibility:visible;mso-height-relative:margin" arcsize="10923f" filled="f" strokecolor="#003480" strokeweight="1.5pt">
              <v:textbox>
                <w:txbxContent>
                  <w:p w:rsidR="00776776" w:rsidRPr="00776776" w:rsidRDefault="00776776">
                    <w:pPr>
                      <w:ind w:left="0"/>
                      <w:rPr>
                        <w:rFonts w:ascii="Arial" w:hAnsi="Arial" w:cs="Arial"/>
                      </w:rPr>
                    </w:pPr>
                  </w:p>
                </w:txbxContent>
              </v:textbox>
            </v:roundrect>
            <v:roundrect id="_x0000_s1049" style="position:absolute;left:7233;top:9028;width:3573;height:1039;visibility:visible;mso-height-relative:margin" arcsize="10923f" filled="f" strokecolor="#003480" strokeweight="1.5pt">
              <v:textbox>
                <w:txbxContent>
                  <w:p w:rsidR="00776776" w:rsidRPr="00776776" w:rsidRDefault="00776776">
                    <w:pPr>
                      <w:ind w:left="0"/>
                      <w:rPr>
                        <w:rFonts w:ascii="Arial" w:hAnsi="Arial" w:cs="Arial"/>
                      </w:rPr>
                    </w:pPr>
                  </w:p>
                </w:txbxContent>
              </v:textbox>
            </v:roundrect>
            <v:roundrect id="_x0000_s1050" style="position:absolute;left:1503;top:9049;width:3573;height:1039;visibility:visible;mso-height-relative:margin" arcsize="10923f" filled="f" strokecolor="#003480" strokeweight="1.5pt">
              <v:textbox>
                <w:txbxContent>
                  <w:p w:rsidR="00776776" w:rsidRPr="00776776" w:rsidRDefault="00776776">
                    <w:pPr>
                      <w:ind w:left="0"/>
                      <w:rPr>
                        <w:rFonts w:ascii="Arial" w:hAnsi="Arial" w:cs="Arial"/>
                      </w:rPr>
                    </w:pPr>
                  </w:p>
                </w:txbxContent>
              </v:textbox>
            </v:roundrect>
            <v:roundrect id="_x0000_s1051" style="position:absolute;left:7233;top:7829;width:3573;height:1039;visibility:visible;mso-height-relative:margin" arcsize="10923f" filled="f" strokecolor="#003480" strokeweight="1.5pt">
              <v:textbox>
                <w:txbxContent>
                  <w:p w:rsidR="00776776" w:rsidRPr="00776776" w:rsidRDefault="00776776">
                    <w:pPr>
                      <w:ind w:left="0"/>
                      <w:rPr>
                        <w:rFonts w:ascii="Arial" w:hAnsi="Arial" w:cs="Arial"/>
                      </w:rPr>
                    </w:pPr>
                  </w:p>
                </w:txbxContent>
              </v:textbox>
            </v:roundrect>
            <v:roundrect id="_x0000_s1052" style="position:absolute;left:1503;top:7846;width:3573;height:1039;visibility:visible;mso-height-relative:margin" arcsize="10923f" filled="f" strokecolor="#003480" strokeweight="1.5pt">
              <v:textbox>
                <w:txbxContent>
                  <w:p w:rsidR="00776776" w:rsidRPr="00776776" w:rsidRDefault="00776776">
                    <w:pPr>
                      <w:ind w:left="0"/>
                      <w:rPr>
                        <w:rFonts w:ascii="Arial" w:hAnsi="Arial" w:cs="Arial"/>
                      </w:rPr>
                    </w:pPr>
                  </w:p>
                </w:txbxContent>
              </v:textbox>
            </v:roundrect>
            <v:roundrect id="_x0000_s1053" style="position:absolute;left:7233;top:6663;width:3573;height:1039;visibility:visible;mso-height-relative:margin" arcsize="10923f" filled="f" strokecolor="#003480" strokeweight="1.5pt">
              <v:textbox style="mso-next-textbox:#_x0000_s1053">
                <w:txbxContent>
                  <w:p w:rsidR="00776776" w:rsidRPr="00776776" w:rsidRDefault="00776776">
                    <w:pPr>
                      <w:ind w:left="0"/>
                      <w:rPr>
                        <w:rFonts w:ascii="Arial" w:hAnsi="Arial" w:cs="Arial"/>
                      </w:rPr>
                    </w:pPr>
                  </w:p>
                </w:txbxContent>
              </v:textbox>
            </v:roundrect>
            <v:roundrect id="_x0000_s1054" style="position:absolute;left:1503;top:6680;width:3573;height:1039;visibility:visible;mso-height-relative:margin" arcsize="10923f" filled="f" strokecolor="#003480" strokeweight="1.5pt">
              <v:textbox>
                <w:txbxContent>
                  <w:p w:rsidR="00776776" w:rsidRPr="00776776" w:rsidRDefault="00776776" w:rsidP="00776776">
                    <w:pPr>
                      <w:ind w:left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  <v:roundrect id="_x0000_s1055" style="position:absolute;left:7233;top:5737;width:3573;height:721;visibility:visible;mso-height-relative:margin;v-text-anchor:middle" arcsize="10923f" filled="f" strokecolor="#003480" strokeweight="2.5pt">
              <v:textbox style="mso-next-textbox:#_x0000_s1055">
                <w:txbxContent>
                  <w:p w:rsidR="00401F03" w:rsidRPr="00401F03" w:rsidRDefault="00401F03">
                    <w:pPr>
                      <w:ind w:left="0"/>
                      <w:rPr>
                        <w:rFonts w:ascii="Arial" w:hAnsi="Arial" w:cs="Arial"/>
                        <w:b/>
                        <w:color w:val="003480"/>
                      </w:rPr>
                    </w:pPr>
                    <w:r w:rsidRPr="00401F03">
                      <w:rPr>
                        <w:rFonts w:ascii="Arial" w:hAnsi="Arial" w:cs="Arial"/>
                        <w:b/>
                        <w:color w:val="003480"/>
                        <w:sz w:val="20"/>
                        <w:szCs w:val="20"/>
                      </w:rPr>
                      <w:t xml:space="preserve">Welche Konsequenzen hat eine </w:t>
                    </w:r>
                    <w:r w:rsidRPr="00401F03">
                      <w:rPr>
                        <w:rFonts w:ascii="Arial" w:hAnsi="Arial" w:cs="Arial"/>
                        <w:b/>
                        <w:color w:val="003480"/>
                        <w:sz w:val="20"/>
                        <w:szCs w:val="20"/>
                      </w:rPr>
                      <w:br/>
                      <w:t>übermäßige Handynutzung?</w:t>
                    </w:r>
                  </w:p>
                </w:txbxContent>
              </v:textbox>
            </v:roundrect>
            <v:roundrect id="_x0000_s1056" style="position:absolute;left:1503;top:5737;width:3573;height:738;visibility:visible;mso-height-relative:margin;v-text-anchor:middle" arcsize="10923f" filled="f" strokecolor="#003480" strokeweight="2.5pt">
              <v:textbox>
                <w:txbxContent>
                  <w:p w:rsidR="00401F03" w:rsidRPr="00401F03" w:rsidRDefault="00401F03">
                    <w:pPr>
                      <w:ind w:left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401F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Warum ist mir mein Handy so wichtig?</w:t>
                    </w:r>
                  </w:p>
                </w:txbxContent>
              </v:textbox>
            </v:roundrect>
          </v:group>
        </w:pict>
      </w:r>
    </w:p>
    <w:p w:rsidR="008B60A1" w:rsidRDefault="008B60A1" w:rsidP="003F5338">
      <w:pPr>
        <w:rPr>
          <w:b/>
          <w:bCs/>
        </w:rPr>
      </w:pPr>
    </w:p>
    <w:p w:rsidR="008B60A1" w:rsidRDefault="008B60A1" w:rsidP="003F5338">
      <w:pPr>
        <w:rPr>
          <w:b/>
          <w:bCs/>
        </w:rPr>
      </w:pPr>
    </w:p>
    <w:p w:rsidR="008B60A1" w:rsidRDefault="008B60A1" w:rsidP="003F5338">
      <w:pPr>
        <w:rPr>
          <w:b/>
          <w:bCs/>
        </w:rPr>
      </w:pPr>
    </w:p>
    <w:p w:rsidR="003F5338" w:rsidRDefault="003F5338" w:rsidP="003F5338">
      <w:pPr>
        <w:rPr>
          <w:b/>
          <w:bCs/>
        </w:rPr>
      </w:pPr>
    </w:p>
    <w:p w:rsidR="003F5338" w:rsidRDefault="003F5338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Default="008B60A1" w:rsidP="003F5338">
      <w:pPr>
        <w:rPr>
          <w:rFonts w:ascii="Arial" w:hAnsi="Arial" w:cs="Arial"/>
        </w:rPr>
      </w:pPr>
    </w:p>
    <w:p w:rsidR="008B60A1" w:rsidRPr="00F4089F" w:rsidRDefault="00776776" w:rsidP="003F533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41275</wp:posOffset>
            </wp:positionV>
            <wp:extent cx="5262880" cy="1764665"/>
            <wp:effectExtent l="0" t="0" r="0" b="0"/>
            <wp:wrapTight wrapText="bothSides">
              <wp:wrapPolygon edited="0">
                <wp:start x="1564" y="700"/>
                <wp:lineTo x="1486" y="1166"/>
                <wp:lineTo x="1876" y="3731"/>
                <wp:lineTo x="2111" y="6762"/>
                <wp:lineTo x="5004" y="8161"/>
                <wp:lineTo x="9304" y="8861"/>
                <wp:lineTo x="10242" y="11892"/>
                <wp:lineTo x="10477" y="19354"/>
                <wp:lineTo x="6333" y="19587"/>
                <wp:lineTo x="6489" y="20753"/>
                <wp:lineTo x="15012" y="20753"/>
                <wp:lineTo x="15246" y="19587"/>
                <wp:lineTo x="11102" y="19354"/>
                <wp:lineTo x="11259" y="11892"/>
                <wp:lineTo x="12275" y="8628"/>
                <wp:lineTo x="16575" y="8161"/>
                <wp:lineTo x="19546" y="6529"/>
                <wp:lineTo x="19625" y="4430"/>
                <wp:lineTo x="20094" y="1399"/>
                <wp:lineTo x="20015" y="700"/>
                <wp:lineTo x="1564" y="700"/>
              </wp:wrapPolygon>
            </wp:wrapTight>
            <wp:docPr id="4" name="Grafik 3" descr="waage_s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age_swr.png"/>
                    <pic:cNvPicPr/>
                  </pic:nvPicPr>
                  <pic:blipFill>
                    <a:blip r:embed="rId13" cstate="print"/>
                    <a:srcRect t="15072" b="91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338" w:rsidRPr="00F4089F" w:rsidRDefault="003F5338" w:rsidP="003F5338">
      <w:pPr>
        <w:rPr>
          <w:rFonts w:ascii="Arial" w:hAnsi="Arial" w:cs="Arial"/>
        </w:rPr>
      </w:pPr>
    </w:p>
    <w:p w:rsidR="003F5338" w:rsidRPr="00F4089F" w:rsidRDefault="003F5338" w:rsidP="003F5338">
      <w:pPr>
        <w:rPr>
          <w:rFonts w:ascii="Arial" w:hAnsi="Arial" w:cs="Arial"/>
        </w:rPr>
      </w:pPr>
    </w:p>
    <w:p w:rsidR="003F5338" w:rsidRPr="00F4089F" w:rsidRDefault="003F5338" w:rsidP="003F5338">
      <w:pPr>
        <w:ind w:left="0" w:firstLine="0"/>
        <w:rPr>
          <w:rFonts w:ascii="Arial" w:hAnsi="Arial" w:cs="Arial"/>
        </w:rPr>
      </w:pPr>
    </w:p>
    <w:p w:rsidR="003F5338" w:rsidRPr="005457B0" w:rsidRDefault="003F5338" w:rsidP="00560917">
      <w:pPr>
        <w:pStyle w:val="Arialberschrift"/>
        <w:rPr>
          <w:b w:val="0"/>
        </w:rPr>
      </w:pPr>
    </w:p>
    <w:sectPr w:rsidR="003F5338" w:rsidRPr="005457B0" w:rsidSect="005609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727" w:rsidRDefault="00FA0727" w:rsidP="003A7C35">
      <w:pPr>
        <w:spacing w:after="0" w:line="240" w:lineRule="auto"/>
      </w:pPr>
      <w:r>
        <w:separator/>
      </w:r>
    </w:p>
  </w:endnote>
  <w:endnote w:type="continuationSeparator" w:id="0">
    <w:p w:rsidR="00FA0727" w:rsidRDefault="00FA0727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F6" w:rsidRDefault="008B2FF6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C976BA" w:rsidRPr="00C976BA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_x0000_s3075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>
      <w:rPr>
        <w:rFonts w:ascii="Arial" w:eastAsia="TheSans C5 Plain" w:hAnsi="Arial" w:cs="Arial"/>
        <w:bCs/>
        <w:color w:val="909191"/>
        <w:sz w:val="18"/>
        <w:szCs w:val="18"/>
      </w:rPr>
      <w:t>4</w:t>
    </w:r>
    <w:r w:rsidR="00C976BA" w:rsidRPr="00C976BA">
      <w:rPr>
        <w:rFonts w:ascii="TheSans C5 Plain" w:eastAsia="TheSans C5 Plain" w:hAnsi="TheSans C5 Plain" w:cs="TheSans C5 Plain"/>
        <w:b/>
        <w:noProof/>
        <w:color w:val="909191"/>
      </w:rPr>
      <w:pict>
        <v:rect id="_x0000_s3076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C976BA" w:rsidRPr="00C976BA">
      <w:rPr>
        <w:rFonts w:ascii="TheSans C5 Plain" w:eastAsia="TheSans C5 Plain" w:hAnsi="TheSans C5 Plain" w:cs="TheSans C5 Plain"/>
        <w:b/>
        <w:noProof/>
        <w:color w:val="909191"/>
      </w:rPr>
      <w:pict>
        <v:rect id="Rechteck 42" o:spid="_x0000_s3073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F6" w:rsidRDefault="008B2FF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727" w:rsidRDefault="00FA0727" w:rsidP="003A7C35">
      <w:pPr>
        <w:spacing w:after="0" w:line="240" w:lineRule="auto"/>
      </w:pPr>
      <w:r>
        <w:separator/>
      </w:r>
    </w:p>
  </w:footnote>
  <w:footnote w:type="continuationSeparator" w:id="0">
    <w:p w:rsidR="00FA0727" w:rsidRDefault="00FA0727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F6" w:rsidRDefault="008B2FF6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C976BA" w:rsidP="00DB64A0">
    <w:pPr>
      <w:pStyle w:val="ArialTitelgrau"/>
      <w:ind w:firstLine="142"/>
      <w:rPr>
        <w:sz w:val="20"/>
        <w:szCs w:val="20"/>
      </w:rPr>
    </w:pPr>
    <w:r w:rsidRPr="00C976BA">
      <w:rPr>
        <w:rFonts w:ascii="Calibri" w:eastAsia="Calibri" w:hAnsi="Calibri" w:cs="Calibri"/>
        <w:noProof/>
        <w:sz w:val="20"/>
        <w:szCs w:val="20"/>
      </w:rPr>
      <w:pict>
        <v:rect id="Rechteck 12" o:spid="_x0000_s3078" style="position:absolute;left:0;text-align:left;margin-left:391.4pt;margin-top:12.6pt;width:97.65pt;height:39.35pt;z-index:251665408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8B60A1">
      <w:rPr>
        <w:sz w:val="20"/>
        <w:szCs w:val="20"/>
      </w:rPr>
      <w:t>3</w:t>
    </w:r>
    <w:r w:rsidR="00685FD6" w:rsidRPr="002D4E32">
      <w:rPr>
        <w:sz w:val="20"/>
        <w:szCs w:val="20"/>
      </w:rPr>
      <w:t xml:space="preserve">: </w:t>
    </w:r>
    <w:r w:rsidR="003F5338">
      <w:rPr>
        <w:sz w:val="20"/>
        <w:szCs w:val="20"/>
      </w:rPr>
      <w:t>Handy</w:t>
    </w:r>
    <w:r w:rsidR="008B60A1">
      <w:rPr>
        <w:sz w:val="20"/>
        <w:szCs w:val="20"/>
      </w:rPr>
      <w:t xml:space="preserve"> – Fluch oder Segen?</w:t>
    </w:r>
  </w:p>
  <w:p w:rsidR="00DB64A0" w:rsidRDefault="00C976BA" w:rsidP="00DB64A0">
    <w:pPr>
      <w:pStyle w:val="ArialTitelgrau"/>
      <w:ind w:firstLine="142"/>
      <w:rPr>
        <w:sz w:val="20"/>
        <w:szCs w:val="20"/>
      </w:rPr>
    </w:pPr>
    <w:r w:rsidRPr="00C976BA">
      <w:rPr>
        <w:noProof/>
        <w:color w:val="00347D"/>
      </w:rPr>
      <w:pict>
        <v:shape id="Shape 32" o:spid="_x0000_s3079" style="position:absolute;left:0;text-align:left;margin-left:7.8pt;margin-top:8.15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dsAgIAAH0EAAAOAAAAZHJzL2Uyb0RvYy54bWysVMtu2zAQvBfoPxC615ICO40NSzk0aC9F&#10;WzTpB9AUaRHgCyQjyX/f5ephxQV6KHqhllzucGbI1fFx0Ip03AdpTZWVmyIj3DDbSHOusl8vnz88&#10;ZCREahqqrOFVduEhe6zfvzv27sDvbGtVwz0BEBMOvauyNkZ3yPPAWq5p2FjHDSSF9ZpGmPpz3nja&#10;A7pW+V1R3Oe99Y3zlvEQYPVpTGY14gvBWfwuROCRqCoDbhFHj+MpjXl9pIezp66VbKJB/4GFptLA&#10;oQvUE42UvHr5B5SWzNtgRdwwq3MrhGQcNYCasrhR89xSx1ELmBPcYlP4f7DsW/fsfniwoXfhECBM&#10;KgbhdfoCPzKgWZfFLD5EwmBxu9tui3vwlM25/FrIXkP8wi2C0O5riKPPzRzRdo7YYObQw2399Z4c&#10;jakuMUsh6ZHFrigK9F7bjr9YzMYb2kDtmlVmvQt0IAJZyRh3QFE6pj5OAR4N8VqcMolFuXv4uAMn&#10;KLxgoWgc6cgIT1tJDXmgCCTBBChXBj5XtzGKF8UTcWV+ckFkA/6WCBL8+fRJedJReMD7Yl/uywUG&#10;tqYaIZVaqkYn3lTh2eM6Va6lI9bMZtqKzCakBMqxd25h2cRmbCDocLj+uY1A2VKEtKyJS72B5kfe&#10;K7UpPNnmgq8PDYE3jjymfkxNtJ6jbde/Rv0bAAD//wMAUEsDBBQABgAIAAAAIQDV/ts72gAAAAYB&#10;AAAPAAAAZHJzL2Rvd25yZXYueG1sTI9Bb4JAEIXvTfwPmzHprS5oioaymIbUg4kXaZNeV3YEIjtL&#10;2RXx33faS3v88l7efJNtJ9uJEQffOlIQLyIQSJUzLdUKPt53TxsQPmgyunOECu7oYZvPHjKdGnej&#10;I45lqAWPkE+1giaEPpXSVw1a7ReuR+Ls7AarA+NQSzPoG4/bTi6jKJFWt8QXGt1j0WB1Ka9Wwadd&#10;7Q7jMZ6K/ZdbvyWmtP2hUOpxPr2+gAg4hb8y/OizOuTsdHJXMl50zM8JNxVs+AGO16t4CeL0yzLP&#10;5H/9/BsAAP//AwBQSwECLQAUAAYACAAAACEAtoM4kv4AAADhAQAAEwAAAAAAAAAAAAAAAAAAAAAA&#10;W0NvbnRlbnRfVHlwZXNdLnhtbFBLAQItABQABgAIAAAAIQA4/SH/1gAAAJQBAAALAAAAAAAAAAAA&#10;AAAAAC8BAABfcmVscy8ucmVsc1BLAQItABQABgAIAAAAIQD4M5dsAgIAAH0EAAAOAAAAAAAAAAAA&#10;AAAAAC4CAABkcnMvZTJvRG9jLnhtbFBLAQItABQABgAIAAAAIQDV/ts72gAAAAYBAAAPAAAAAAAA&#10;AAAAAAAAAFwEAABkcnMvZG93bnJldi54bWxQSwUGAAAAAAQABADzAAAAYwUAAAAA&#10;" adj="0,,0" path="m,l4545000,e" filled="f" strokecolor="#909191" strokeweight="1.25pt">
          <v:stroke miterlimit="1" joinstyle="miter"/>
          <v:formulas/>
          <v:path arrowok="t" o:connecttype="segments" textboxrect="0,0,4545000,0"/>
        </v:shape>
      </w:pict>
    </w:r>
  </w:p>
  <w:p w:rsidR="00685FD6" w:rsidRDefault="00DB64A0" w:rsidP="00685FD6">
    <w:pPr>
      <w:pStyle w:val="ArialBeschreibunggrau"/>
      <w:ind w:firstLine="132"/>
    </w:pPr>
    <w:r>
      <w:t>Mission magisches Tagebuch (Podcast-Reihe)</w:t>
    </w:r>
  </w:p>
  <w:p w:rsidR="00DB64A0" w:rsidRDefault="008B2FF6" w:rsidP="00685FD6">
    <w:pPr>
      <w:pStyle w:val="ArialBeschreibunggrau"/>
      <w:ind w:firstLine="132"/>
    </w:pPr>
    <w:r>
      <w:t xml:space="preserve">Mission Handy </w:t>
    </w:r>
    <w:r w:rsidR="00DB64A0">
      <w:t>(Podcast-Folge)</w:t>
    </w:r>
  </w:p>
  <w:p w:rsidR="00685FD6" w:rsidRDefault="00DB64A0" w:rsidP="00685FD6">
    <w:pPr>
      <w:pStyle w:val="ArialBeschreibunggrau"/>
      <w:ind w:firstLine="132"/>
    </w:pPr>
    <w:r w:rsidRPr="000D45B6">
      <w:rPr>
        <w:rFonts w:cs="Arial"/>
        <w:color w:val="808080" w:themeColor="background1" w:themeShade="80"/>
        <w:szCs w:val="16"/>
      </w:rPr>
      <w:t>www.planet-schule.de/x/tagebuch-medienkompetenz</w:t>
    </w:r>
  </w:p>
  <w:p w:rsidR="00685FD6" w:rsidRPr="00DB64A0" w:rsidRDefault="00685FD6" w:rsidP="00DB64A0">
    <w:pPr>
      <w:pStyle w:val="ArialBeschreibunggrau"/>
      <w:ind w:firstLine="132"/>
      <w:rPr>
        <w:szCs w:val="16"/>
      </w:rPr>
    </w:pPr>
    <w:r>
      <w:rPr>
        <w:szCs w:val="16"/>
      </w:rPr>
      <w:t>Name: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F6" w:rsidRDefault="008B2FF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11C9E"/>
    <w:rsid w:val="00011C9E"/>
    <w:rsid w:val="00142A55"/>
    <w:rsid w:val="001773CA"/>
    <w:rsid w:val="0026663C"/>
    <w:rsid w:val="00281DDB"/>
    <w:rsid w:val="003A7C35"/>
    <w:rsid w:val="003F5338"/>
    <w:rsid w:val="00401F03"/>
    <w:rsid w:val="00462615"/>
    <w:rsid w:val="00480008"/>
    <w:rsid w:val="004C4E06"/>
    <w:rsid w:val="00560917"/>
    <w:rsid w:val="0060637E"/>
    <w:rsid w:val="00685FD6"/>
    <w:rsid w:val="00776776"/>
    <w:rsid w:val="008038A3"/>
    <w:rsid w:val="008B0864"/>
    <w:rsid w:val="008B2FF6"/>
    <w:rsid w:val="008B60A1"/>
    <w:rsid w:val="009A5897"/>
    <w:rsid w:val="00A42B24"/>
    <w:rsid w:val="00AA60EB"/>
    <w:rsid w:val="00BD5F18"/>
    <w:rsid w:val="00C111CB"/>
    <w:rsid w:val="00C976BA"/>
    <w:rsid w:val="00DB0DC1"/>
    <w:rsid w:val="00DB64A0"/>
    <w:rsid w:val="00FA0727"/>
    <w:rsid w:val="00FA72DE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DB6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sv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2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magisches Tagebuch · Offline? Oh nein! Mission Handy</dc:title>
  <dc:creator>SWR planet schule</dc:creator>
  <cp:lastModifiedBy>Martina Frietsch</cp:lastModifiedBy>
  <cp:revision>5</cp:revision>
  <dcterms:created xsi:type="dcterms:W3CDTF">2024-03-11T16:31:00Z</dcterms:created>
  <dcterms:modified xsi:type="dcterms:W3CDTF">2024-03-28T10:49:00Z</dcterms:modified>
</cp:coreProperties>
</file>