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:rsidR="00560917" w:rsidRPr="00D8797A" w:rsidRDefault="004774E1" w:rsidP="00CF08A5">
      <w:pPr>
        <w:pStyle w:val="Arialberschrift"/>
        <w:rPr>
          <w:b w:val="0"/>
          <w:color w:val="003480"/>
        </w:rPr>
      </w:pPr>
      <w:r w:rsidRPr="00D8797A">
        <w:rPr>
          <w:color w:val="003480"/>
        </w:rPr>
        <w:t>CO</w:t>
      </w:r>
      <w:r w:rsidRPr="00D8797A">
        <w:rPr>
          <w:color w:val="003480"/>
          <w:vertAlign w:val="subscript"/>
        </w:rPr>
        <w:t>2</w:t>
      </w:r>
      <w:r w:rsidRPr="00D8797A">
        <w:rPr>
          <w:color w:val="003480"/>
        </w:rPr>
        <w:t xml:space="preserve"> </w:t>
      </w:r>
      <w:r w:rsidR="001242FC">
        <w:rPr>
          <w:color w:val="003480"/>
        </w:rPr>
        <w:t>aus der Luft filtern</w:t>
      </w:r>
      <w:r w:rsidRPr="00D8797A">
        <w:rPr>
          <w:color w:val="003480"/>
        </w:rPr>
        <w:t xml:space="preserve"> – Fragen zum Film</w:t>
      </w:r>
    </w:p>
    <w:p w:rsidR="00560917" w:rsidRPr="004774E1" w:rsidRDefault="00560917" w:rsidP="004774E1">
      <w:pPr>
        <w:pStyle w:val="TheSansText"/>
        <w:ind w:left="142"/>
        <w:rPr>
          <w:rFonts w:ascii="Arial" w:hAnsi="Arial" w:cs="Arial"/>
          <w:color w:val="003480"/>
          <w:sz w:val="20"/>
          <w:szCs w:val="20"/>
        </w:rPr>
      </w:pPr>
    </w:p>
    <w:p w:rsidR="001242FC" w:rsidRPr="001242FC" w:rsidRDefault="006B7670" w:rsidP="001242FC">
      <w:pPr>
        <w:ind w:left="142"/>
        <w:rPr>
          <w:rFonts w:ascii="Arial" w:hAnsi="Arial" w:cs="Arial"/>
          <w:color w:val="003480"/>
          <w:sz w:val="20"/>
          <w:szCs w:val="20"/>
        </w:rPr>
      </w:pPr>
      <w:r>
        <w:rPr>
          <w:rFonts w:ascii="Arial" w:hAnsi="Arial" w:cs="Arial"/>
          <w:noProof/>
          <w:color w:val="003480"/>
          <w:sz w:val="20"/>
          <w:szCs w:val="20"/>
          <w:lang w:eastAsia="de-DE"/>
        </w:rPr>
        <w:pict>
          <v:group id="_x0000_s1038" style="position:absolute;left:0;text-align:left;margin-left:344.4pt;margin-top:33.95pt;width:129.9pt;height:344pt;z-index:251658240" coordorigin="1347,1355" coordsize="2835,70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5" o:spid="_x0000_s1039" type="#_x0000_t75" alt="co2luft00012.png" style="position:absolute;left:1347;top:1355;width:2835;height:1410;visibility:visible">
              <v:imagedata r:id="rId7" o:title="co2luft00012"/>
            </v:shape>
            <v:shape id="Grafik 6" o:spid="_x0000_s1040" type="#_x0000_t75" alt="co2luft00003.png" style="position:absolute;left:1347;top:2778;width:2835;height:1395;visibility:visible">
              <v:imagedata r:id="rId8" o:title="co2luft00003" cropbottom="8037f"/>
            </v:shape>
            <v:shape id="Grafik 7" o:spid="_x0000_s1041" type="#_x0000_t75" alt="co2luft00004.png" style="position:absolute;left:1347;top:4199;width:2835;height:1395;visibility:visible">
              <v:imagedata r:id="rId9" o:title="co2luft00004" croptop="3002f" cropbottom="7004f" cropright="2165f"/>
            </v:shape>
            <v:shape id="Grafik 9" o:spid="_x0000_s1042" type="#_x0000_t75" alt="co2luft00011.png" style="position:absolute;left:1347;top:5607;width:2835;height:1380;visibility:visible">
              <v:imagedata r:id="rId10" o:title="co2luft00011" croptop="3709f" cropbottom="5565f" cropright="835f"/>
            </v:shape>
            <v:shape id="Grafik 10" o:spid="_x0000_s1043" type="#_x0000_t75" alt="co2luft00008.png" style="position:absolute;left:1347;top:7000;width:2835;height:1380;visibility:visible">
              <v:imagedata r:id="rId11" o:title="co2luft00008" croptop="6529f" cropbottom="9288f" cropleft="2544f" cropright="5324f"/>
            </v:shape>
          </v:group>
        </w:pict>
      </w:r>
      <w:r w:rsidR="004774E1" w:rsidRPr="004774E1">
        <w:rPr>
          <w:rFonts w:ascii="Arial" w:hAnsi="Arial" w:cs="Arial"/>
          <w:b/>
          <w:bCs/>
          <w:color w:val="003480"/>
          <w:sz w:val="20"/>
          <w:szCs w:val="20"/>
        </w:rPr>
        <w:t>1</w:t>
      </w:r>
      <w:r w:rsidR="004774E1">
        <w:rPr>
          <w:rFonts w:ascii="Arial" w:hAnsi="Arial" w:cs="Arial"/>
          <w:b/>
          <w:bCs/>
          <w:color w:val="003480"/>
          <w:sz w:val="20"/>
          <w:szCs w:val="20"/>
        </w:rPr>
        <w:t>.</w:t>
      </w:r>
      <w:r w:rsidR="004774E1" w:rsidRPr="004774E1">
        <w:rPr>
          <w:rFonts w:ascii="Arial" w:hAnsi="Arial" w:cs="Arial"/>
          <w:b/>
          <w:bCs/>
          <w:color w:val="003480"/>
          <w:sz w:val="20"/>
          <w:szCs w:val="20"/>
        </w:rPr>
        <w:t xml:space="preserve"> </w:t>
      </w:r>
      <w:r w:rsidR="001242FC" w:rsidRPr="001242FC">
        <w:rPr>
          <w:rFonts w:ascii="Arial" w:hAnsi="Arial" w:cs="Arial"/>
          <w:b/>
          <w:bCs/>
          <w:color w:val="003480"/>
          <w:sz w:val="20"/>
          <w:szCs w:val="20"/>
        </w:rPr>
        <w:t>Funktionsweise der „</w:t>
      </w:r>
      <w:proofErr w:type="spellStart"/>
      <w:r w:rsidR="001242FC" w:rsidRPr="001242FC">
        <w:rPr>
          <w:rFonts w:ascii="Arial" w:hAnsi="Arial" w:cs="Arial"/>
          <w:b/>
          <w:bCs/>
          <w:color w:val="003480"/>
          <w:sz w:val="20"/>
          <w:szCs w:val="20"/>
        </w:rPr>
        <w:t>Direct</w:t>
      </w:r>
      <w:proofErr w:type="spellEnd"/>
      <w:r w:rsidR="001242FC" w:rsidRPr="001242FC">
        <w:rPr>
          <w:rFonts w:ascii="Arial" w:hAnsi="Arial" w:cs="Arial"/>
          <w:b/>
          <w:bCs/>
          <w:color w:val="003480"/>
          <w:sz w:val="20"/>
          <w:szCs w:val="20"/>
        </w:rPr>
        <w:t xml:space="preserve"> Air </w:t>
      </w:r>
      <w:proofErr w:type="spellStart"/>
      <w:r w:rsidR="001242FC" w:rsidRPr="001242FC">
        <w:rPr>
          <w:rFonts w:ascii="Arial" w:hAnsi="Arial" w:cs="Arial"/>
          <w:b/>
          <w:bCs/>
          <w:color w:val="003480"/>
          <w:sz w:val="20"/>
          <w:szCs w:val="20"/>
        </w:rPr>
        <w:t>Capturing</w:t>
      </w:r>
      <w:proofErr w:type="spellEnd"/>
      <w:r w:rsidR="001242FC" w:rsidRPr="001242FC">
        <w:rPr>
          <w:rFonts w:ascii="Arial" w:hAnsi="Arial" w:cs="Arial"/>
          <w:b/>
          <w:bCs/>
          <w:color w:val="003480"/>
          <w:sz w:val="20"/>
          <w:szCs w:val="20"/>
        </w:rPr>
        <w:t>“-Methode („Direktes aus der Luft einfangen“). Nummeriere in der richtigen Reihenfolge und ordne jeweils durch Pfeile das richtige Bild zu.</w:t>
      </w:r>
    </w:p>
    <w:tbl>
      <w:tblPr>
        <w:tblStyle w:val="Tabellengitternetz"/>
        <w:tblW w:w="4865" w:type="dxa"/>
        <w:tblInd w:w="250" w:type="dxa"/>
        <w:tblBorders>
          <w:top w:val="single" w:sz="4" w:space="0" w:color="003480"/>
          <w:left w:val="single" w:sz="4" w:space="0" w:color="003480"/>
          <w:bottom w:val="single" w:sz="4" w:space="0" w:color="003480"/>
          <w:right w:val="single" w:sz="4" w:space="0" w:color="003480"/>
          <w:insideH w:val="single" w:sz="4" w:space="0" w:color="003480"/>
          <w:insideV w:val="single" w:sz="4" w:space="0" w:color="003480"/>
        </w:tblBorders>
        <w:tblLook w:val="04A0"/>
      </w:tblPr>
      <w:tblGrid>
        <w:gridCol w:w="429"/>
        <w:gridCol w:w="4436"/>
      </w:tblGrid>
      <w:tr w:rsidR="008562BC" w:rsidTr="008562BC">
        <w:trPr>
          <w:trHeight w:val="1374"/>
        </w:trPr>
        <w:tc>
          <w:tcPr>
            <w:tcW w:w="429" w:type="dxa"/>
          </w:tcPr>
          <w:p w:rsidR="008562BC" w:rsidRDefault="008562BC" w:rsidP="00D8797A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</w:p>
        </w:tc>
        <w:tc>
          <w:tcPr>
            <w:tcW w:w="4436" w:type="dxa"/>
            <w:vAlign w:val="center"/>
          </w:tcPr>
          <w:p w:rsidR="008562BC" w:rsidRPr="001242FC" w:rsidRDefault="008562BC" w:rsidP="00AA1414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>Das CO</w:t>
            </w:r>
            <w:r w:rsidRPr="001242FC">
              <w:rPr>
                <w:rFonts w:ascii="Arial" w:hAnsi="Arial" w:cs="Arial"/>
                <w:color w:val="003480"/>
                <w:sz w:val="20"/>
                <w:szCs w:val="20"/>
                <w:vertAlign w:val="subscript"/>
              </w:rPr>
              <w:t>2</w:t>
            </w: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 xml:space="preserve"> bleibt dauerhaft als fester Stoff in dem Stein gebunden und kann nicht mehr in die Atmosphäre entweichen.</w:t>
            </w:r>
          </w:p>
        </w:tc>
      </w:tr>
      <w:tr w:rsidR="008562BC" w:rsidTr="008562BC">
        <w:trPr>
          <w:trHeight w:val="1339"/>
        </w:trPr>
        <w:tc>
          <w:tcPr>
            <w:tcW w:w="429" w:type="dxa"/>
          </w:tcPr>
          <w:p w:rsidR="008562BC" w:rsidRDefault="008562BC" w:rsidP="00D8797A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</w:p>
        </w:tc>
        <w:tc>
          <w:tcPr>
            <w:tcW w:w="4436" w:type="dxa"/>
            <w:vAlign w:val="center"/>
          </w:tcPr>
          <w:p w:rsidR="008562BC" w:rsidRPr="001242FC" w:rsidRDefault="008562BC" w:rsidP="00AA1414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>Die Luft wird in eine Box weitergeleitet. In ihr sitzt ein Filter, in dem das CO</w:t>
            </w:r>
            <w:r w:rsidRPr="001242FC">
              <w:rPr>
                <w:rFonts w:ascii="Arial" w:hAnsi="Arial" w:cs="Arial"/>
                <w:color w:val="003480"/>
                <w:sz w:val="20"/>
                <w:szCs w:val="20"/>
                <w:vertAlign w:val="subscript"/>
              </w:rPr>
              <w:t>2</w:t>
            </w: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 xml:space="preserve"> hängen bleibt. Die saubere Luft wird wieder ausgeleitet.</w:t>
            </w:r>
          </w:p>
        </w:tc>
      </w:tr>
      <w:tr w:rsidR="008562BC" w:rsidTr="008562BC">
        <w:trPr>
          <w:trHeight w:val="1339"/>
        </w:trPr>
        <w:tc>
          <w:tcPr>
            <w:tcW w:w="429" w:type="dxa"/>
          </w:tcPr>
          <w:p w:rsidR="008562BC" w:rsidRDefault="008562BC" w:rsidP="00D8797A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</w:p>
        </w:tc>
        <w:tc>
          <w:tcPr>
            <w:tcW w:w="4436" w:type="dxa"/>
            <w:vAlign w:val="center"/>
          </w:tcPr>
          <w:p w:rsidR="008562BC" w:rsidRPr="001242FC" w:rsidRDefault="008562BC" w:rsidP="00AA1414">
            <w:pPr>
              <w:spacing w:after="0"/>
              <w:rPr>
                <w:rFonts w:ascii="Arial" w:hAnsi="Arial" w:cs="Arial"/>
                <w:color w:val="003480"/>
                <w:sz w:val="20"/>
                <w:szCs w:val="20"/>
              </w:rPr>
            </w:pP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 xml:space="preserve">Das Gas wird mit Wasser gemischt und durch Röhren bis zu 700 m tief in den Untergrund gepresst. Im Untergrund reagiert das Gas-Wasser-Gemisch mit dem Lavagestein. </w:t>
            </w:r>
          </w:p>
        </w:tc>
      </w:tr>
      <w:tr w:rsidR="008562BC" w:rsidTr="008562BC">
        <w:trPr>
          <w:trHeight w:val="1339"/>
        </w:trPr>
        <w:tc>
          <w:tcPr>
            <w:tcW w:w="429" w:type="dxa"/>
          </w:tcPr>
          <w:p w:rsidR="008562BC" w:rsidRDefault="008562BC" w:rsidP="00D8797A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</w:p>
        </w:tc>
        <w:tc>
          <w:tcPr>
            <w:tcW w:w="4436" w:type="dxa"/>
            <w:vAlign w:val="center"/>
          </w:tcPr>
          <w:p w:rsidR="008562BC" w:rsidRPr="001242FC" w:rsidRDefault="008562BC" w:rsidP="00AA1414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>Ansaugstutzen ziehen wie große Staubsauger die verschmutzte Luft an.</w:t>
            </w:r>
          </w:p>
        </w:tc>
      </w:tr>
      <w:tr w:rsidR="008562BC" w:rsidTr="008562BC">
        <w:trPr>
          <w:trHeight w:val="1339"/>
        </w:trPr>
        <w:tc>
          <w:tcPr>
            <w:tcW w:w="429" w:type="dxa"/>
          </w:tcPr>
          <w:p w:rsidR="008562BC" w:rsidRDefault="008562BC" w:rsidP="00D8797A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</w:p>
        </w:tc>
        <w:tc>
          <w:tcPr>
            <w:tcW w:w="4436" w:type="dxa"/>
            <w:vAlign w:val="center"/>
          </w:tcPr>
          <w:p w:rsidR="008562BC" w:rsidRPr="001242FC" w:rsidRDefault="008562BC" w:rsidP="00AA1414">
            <w:pPr>
              <w:spacing w:after="0" w:line="276" w:lineRule="auto"/>
              <w:rPr>
                <w:rFonts w:ascii="Arial" w:hAnsi="Arial" w:cs="Arial"/>
                <w:color w:val="003480"/>
                <w:sz w:val="20"/>
                <w:szCs w:val="20"/>
              </w:rPr>
            </w:pP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>Sind die Filter voll, wird die Box geschlossen und auf 100 Grad Celsius erhitzt. Das CO</w:t>
            </w:r>
            <w:r w:rsidRPr="001242FC">
              <w:rPr>
                <w:rFonts w:ascii="Arial" w:hAnsi="Arial" w:cs="Arial"/>
                <w:color w:val="003480"/>
                <w:sz w:val="20"/>
                <w:szCs w:val="20"/>
                <w:vertAlign w:val="subscript"/>
              </w:rPr>
              <w:t>2</w:t>
            </w:r>
            <w:r w:rsidRPr="001242FC">
              <w:rPr>
                <w:rFonts w:ascii="Arial" w:hAnsi="Arial" w:cs="Arial"/>
                <w:color w:val="003480"/>
                <w:sz w:val="20"/>
                <w:szCs w:val="20"/>
              </w:rPr>
              <w:t xml:space="preserve"> löst sich und wird abgesaugt.</w:t>
            </w:r>
          </w:p>
        </w:tc>
      </w:tr>
    </w:tbl>
    <w:p w:rsidR="004774E1" w:rsidRDefault="004774E1" w:rsidP="00D8797A">
      <w:pPr>
        <w:spacing w:after="0" w:line="276" w:lineRule="auto"/>
        <w:ind w:left="142"/>
        <w:rPr>
          <w:rFonts w:ascii="Arial" w:hAnsi="Arial" w:cs="Arial"/>
          <w:color w:val="003480"/>
          <w:sz w:val="20"/>
          <w:szCs w:val="20"/>
        </w:rPr>
      </w:pPr>
    </w:p>
    <w:p w:rsidR="00AA1414" w:rsidRDefault="00AA1414" w:rsidP="00D8797A">
      <w:pPr>
        <w:spacing w:after="0" w:line="276" w:lineRule="auto"/>
        <w:ind w:left="142"/>
        <w:rPr>
          <w:rFonts w:ascii="Arial" w:hAnsi="Arial" w:cs="Arial"/>
          <w:color w:val="003480"/>
          <w:sz w:val="20"/>
          <w:szCs w:val="20"/>
        </w:rPr>
      </w:pPr>
    </w:p>
    <w:p w:rsidR="001242FC" w:rsidRPr="001242FC" w:rsidRDefault="001242FC" w:rsidP="001242FC">
      <w:pPr>
        <w:spacing w:after="0"/>
        <w:ind w:left="142"/>
        <w:rPr>
          <w:rFonts w:ascii="Arial" w:hAnsi="Arial" w:cs="Arial"/>
          <w:color w:val="003480"/>
          <w:sz w:val="20"/>
          <w:szCs w:val="20"/>
        </w:rPr>
      </w:pPr>
      <w:r w:rsidRPr="001242FC">
        <w:rPr>
          <w:rFonts w:ascii="Arial" w:hAnsi="Arial" w:cs="Arial"/>
          <w:b/>
          <w:color w:val="003480"/>
          <w:sz w:val="20"/>
          <w:szCs w:val="20"/>
        </w:rPr>
        <w:t>2.</w:t>
      </w:r>
      <w:r w:rsidRPr="001242FC">
        <w:rPr>
          <w:rFonts w:ascii="Arial" w:hAnsi="Arial" w:cs="Arial"/>
          <w:color w:val="003480"/>
          <w:sz w:val="20"/>
          <w:szCs w:val="20"/>
        </w:rPr>
        <w:t xml:space="preserve"> </w:t>
      </w:r>
      <w:r w:rsidRPr="001242FC">
        <w:rPr>
          <w:rFonts w:ascii="Arial" w:hAnsi="Arial" w:cs="Arial"/>
          <w:bCs/>
          <w:color w:val="003480"/>
          <w:sz w:val="20"/>
          <w:szCs w:val="20"/>
        </w:rPr>
        <w:t>Nenne Vorteile der Filtermethode „</w:t>
      </w:r>
      <w:proofErr w:type="spellStart"/>
      <w:r w:rsidRPr="001242FC">
        <w:rPr>
          <w:rFonts w:ascii="Arial" w:hAnsi="Arial" w:cs="Arial"/>
          <w:bCs/>
          <w:color w:val="003480"/>
          <w:sz w:val="20"/>
          <w:szCs w:val="20"/>
        </w:rPr>
        <w:t>Direct</w:t>
      </w:r>
      <w:proofErr w:type="spellEnd"/>
      <w:r w:rsidRPr="001242FC">
        <w:rPr>
          <w:rFonts w:ascii="Arial" w:hAnsi="Arial" w:cs="Arial"/>
          <w:bCs/>
          <w:color w:val="003480"/>
          <w:sz w:val="20"/>
          <w:szCs w:val="20"/>
        </w:rPr>
        <w:t xml:space="preserve"> Air </w:t>
      </w:r>
      <w:proofErr w:type="spellStart"/>
      <w:r w:rsidRPr="001242FC">
        <w:rPr>
          <w:rFonts w:ascii="Arial" w:hAnsi="Arial" w:cs="Arial"/>
          <w:bCs/>
          <w:color w:val="003480"/>
          <w:sz w:val="20"/>
          <w:szCs w:val="20"/>
        </w:rPr>
        <w:t>Capturing</w:t>
      </w:r>
      <w:proofErr w:type="spellEnd"/>
      <w:r w:rsidRPr="001242FC">
        <w:rPr>
          <w:rFonts w:ascii="Arial" w:hAnsi="Arial" w:cs="Arial"/>
          <w:bCs/>
          <w:color w:val="003480"/>
          <w:sz w:val="20"/>
          <w:szCs w:val="20"/>
        </w:rPr>
        <w:t>“.</w:t>
      </w:r>
    </w:p>
    <w:p w:rsidR="001242FC" w:rsidRDefault="001242FC" w:rsidP="001242FC">
      <w:pPr>
        <w:spacing w:after="0"/>
        <w:ind w:left="142"/>
        <w:rPr>
          <w:rFonts w:ascii="Arial" w:hAnsi="Arial" w:cs="Arial"/>
          <w:b/>
          <w:bCs/>
          <w:color w:val="003480"/>
          <w:sz w:val="20"/>
          <w:szCs w:val="20"/>
        </w:rPr>
      </w:pPr>
    </w:p>
    <w:p w:rsidR="00AA1414" w:rsidRDefault="00AA1414" w:rsidP="001242FC">
      <w:pPr>
        <w:spacing w:after="0"/>
        <w:ind w:left="142"/>
        <w:rPr>
          <w:rFonts w:ascii="Arial" w:hAnsi="Arial" w:cs="Arial"/>
          <w:b/>
          <w:bCs/>
          <w:color w:val="003480"/>
          <w:sz w:val="20"/>
          <w:szCs w:val="20"/>
        </w:rPr>
      </w:pPr>
    </w:p>
    <w:p w:rsidR="001242FC" w:rsidRPr="001242FC" w:rsidRDefault="001242FC" w:rsidP="001242FC">
      <w:pPr>
        <w:spacing w:after="0"/>
        <w:ind w:left="142"/>
        <w:rPr>
          <w:rFonts w:ascii="Arial" w:hAnsi="Arial" w:cs="Arial"/>
          <w:bCs/>
          <w:color w:val="003480"/>
          <w:sz w:val="20"/>
          <w:szCs w:val="20"/>
        </w:rPr>
      </w:pPr>
      <w:r w:rsidRPr="001242FC">
        <w:rPr>
          <w:rFonts w:ascii="Arial" w:hAnsi="Arial" w:cs="Arial"/>
          <w:b/>
          <w:bCs/>
          <w:color w:val="003480"/>
          <w:sz w:val="20"/>
          <w:szCs w:val="20"/>
        </w:rPr>
        <w:t>3.</w:t>
      </w:r>
      <w:r w:rsidRPr="001242FC">
        <w:rPr>
          <w:rFonts w:ascii="Arial" w:hAnsi="Arial" w:cs="Arial"/>
          <w:bCs/>
          <w:color w:val="003480"/>
          <w:sz w:val="20"/>
          <w:szCs w:val="20"/>
        </w:rPr>
        <w:t xml:space="preserve"> Nenne Nachteile von „</w:t>
      </w:r>
      <w:proofErr w:type="spellStart"/>
      <w:r w:rsidRPr="001242FC">
        <w:rPr>
          <w:rFonts w:ascii="Arial" w:hAnsi="Arial" w:cs="Arial"/>
          <w:bCs/>
          <w:color w:val="003480"/>
          <w:sz w:val="20"/>
          <w:szCs w:val="20"/>
        </w:rPr>
        <w:t>Direct</w:t>
      </w:r>
      <w:proofErr w:type="spellEnd"/>
      <w:r w:rsidRPr="001242FC">
        <w:rPr>
          <w:rFonts w:ascii="Arial" w:hAnsi="Arial" w:cs="Arial"/>
          <w:bCs/>
          <w:color w:val="003480"/>
          <w:sz w:val="20"/>
          <w:szCs w:val="20"/>
        </w:rPr>
        <w:t xml:space="preserve"> Air </w:t>
      </w:r>
      <w:proofErr w:type="spellStart"/>
      <w:r w:rsidRPr="001242FC">
        <w:rPr>
          <w:rFonts w:ascii="Arial" w:hAnsi="Arial" w:cs="Arial"/>
          <w:bCs/>
          <w:color w:val="003480"/>
          <w:sz w:val="20"/>
          <w:szCs w:val="20"/>
        </w:rPr>
        <w:t>Capturing</w:t>
      </w:r>
      <w:proofErr w:type="spellEnd"/>
      <w:r w:rsidRPr="001242FC">
        <w:rPr>
          <w:rFonts w:ascii="Arial" w:hAnsi="Arial" w:cs="Arial"/>
          <w:bCs/>
          <w:color w:val="003480"/>
          <w:sz w:val="20"/>
          <w:szCs w:val="20"/>
        </w:rPr>
        <w:t>“.</w:t>
      </w:r>
    </w:p>
    <w:p w:rsidR="001242FC" w:rsidRDefault="001242FC" w:rsidP="001242FC">
      <w:pPr>
        <w:spacing w:after="0"/>
        <w:ind w:left="142"/>
        <w:rPr>
          <w:rFonts w:ascii="Arial" w:hAnsi="Arial" w:cs="Arial"/>
          <w:b/>
          <w:bCs/>
          <w:color w:val="003480"/>
          <w:sz w:val="20"/>
          <w:szCs w:val="20"/>
        </w:rPr>
      </w:pPr>
    </w:p>
    <w:p w:rsidR="00AA1414" w:rsidRDefault="00AA1414" w:rsidP="001242FC">
      <w:pPr>
        <w:spacing w:after="0"/>
        <w:ind w:left="142"/>
        <w:rPr>
          <w:rFonts w:ascii="Arial" w:hAnsi="Arial" w:cs="Arial"/>
          <w:b/>
          <w:bCs/>
          <w:color w:val="003480"/>
          <w:sz w:val="20"/>
          <w:szCs w:val="20"/>
        </w:rPr>
      </w:pPr>
    </w:p>
    <w:p w:rsidR="001242FC" w:rsidRPr="001242FC" w:rsidRDefault="001242FC" w:rsidP="001242FC">
      <w:pPr>
        <w:spacing w:after="0"/>
        <w:ind w:left="142"/>
        <w:rPr>
          <w:rFonts w:ascii="Arial" w:hAnsi="Arial" w:cs="Arial"/>
          <w:bCs/>
          <w:color w:val="003480"/>
          <w:sz w:val="20"/>
          <w:szCs w:val="20"/>
        </w:rPr>
      </w:pPr>
      <w:r w:rsidRPr="001242FC">
        <w:rPr>
          <w:rFonts w:ascii="Arial" w:hAnsi="Arial" w:cs="Arial"/>
          <w:b/>
          <w:bCs/>
          <w:color w:val="003480"/>
          <w:sz w:val="20"/>
          <w:szCs w:val="20"/>
        </w:rPr>
        <w:t>4.</w:t>
      </w:r>
      <w:r w:rsidRPr="001242FC">
        <w:rPr>
          <w:rFonts w:ascii="Arial" w:hAnsi="Arial" w:cs="Arial"/>
          <w:bCs/>
          <w:color w:val="003480"/>
          <w:sz w:val="20"/>
          <w:szCs w:val="20"/>
        </w:rPr>
        <w:t xml:space="preserve"> Wie kann man das herausgefilterte CO</w:t>
      </w:r>
      <w:r w:rsidRPr="00AA1414">
        <w:rPr>
          <w:rFonts w:ascii="Arial" w:hAnsi="Arial" w:cs="Arial"/>
          <w:bCs/>
          <w:color w:val="003480"/>
          <w:sz w:val="20"/>
          <w:szCs w:val="20"/>
          <w:vertAlign w:val="subscript"/>
        </w:rPr>
        <w:t>2</w:t>
      </w:r>
      <w:r w:rsidRPr="001242FC">
        <w:rPr>
          <w:rFonts w:ascii="Arial" w:hAnsi="Arial" w:cs="Arial"/>
          <w:bCs/>
          <w:color w:val="003480"/>
          <w:sz w:val="20"/>
          <w:szCs w:val="20"/>
        </w:rPr>
        <w:t xml:space="preserve"> wirtschaftlich noch weiter nutzen?</w:t>
      </w:r>
    </w:p>
    <w:p w:rsidR="001242FC" w:rsidRDefault="001242FC" w:rsidP="001242FC">
      <w:pPr>
        <w:spacing w:after="0"/>
        <w:ind w:left="142"/>
        <w:rPr>
          <w:rFonts w:ascii="Arial" w:hAnsi="Arial" w:cs="Arial"/>
          <w:color w:val="003480"/>
          <w:sz w:val="20"/>
          <w:szCs w:val="20"/>
        </w:rPr>
      </w:pPr>
    </w:p>
    <w:p w:rsidR="001242FC" w:rsidRDefault="001242FC" w:rsidP="004774E1">
      <w:pPr>
        <w:ind w:left="142"/>
        <w:rPr>
          <w:rFonts w:ascii="Arial" w:hAnsi="Arial" w:cs="Arial"/>
          <w:color w:val="003480"/>
          <w:sz w:val="20"/>
          <w:szCs w:val="20"/>
        </w:rPr>
      </w:pPr>
    </w:p>
    <w:p w:rsidR="004774E1" w:rsidRPr="008562BC" w:rsidRDefault="004774E1" w:rsidP="008562BC">
      <w:pPr>
        <w:pBdr>
          <w:top w:val="single" w:sz="4" w:space="1" w:color="003480"/>
          <w:left w:val="single" w:sz="4" w:space="4" w:color="003480"/>
          <w:bottom w:val="single" w:sz="4" w:space="1" w:color="003480"/>
          <w:right w:val="single" w:sz="4" w:space="4" w:color="003480"/>
        </w:pBdr>
        <w:spacing w:line="240" w:lineRule="auto"/>
        <w:ind w:left="142"/>
        <w:rPr>
          <w:rFonts w:ascii="Arial" w:hAnsi="Arial" w:cs="Arial"/>
          <w:color w:val="003480"/>
          <w:sz w:val="20"/>
          <w:szCs w:val="20"/>
        </w:rPr>
      </w:pPr>
      <w:r w:rsidRPr="004774E1">
        <w:rPr>
          <w:rFonts w:ascii="Arial" w:hAnsi="Arial" w:cs="Arial"/>
          <w:b/>
          <w:color w:val="003480"/>
          <w:sz w:val="20"/>
          <w:szCs w:val="20"/>
        </w:rPr>
        <w:t>Kernaussage zum Film:</w:t>
      </w:r>
      <w:r w:rsidR="001242FC" w:rsidRPr="001242FC">
        <w:rPr>
          <w:rFonts w:ascii="Arial" w:hAnsi="Arial" w:cs="Arial"/>
          <w:b/>
          <w:color w:val="003480"/>
          <w:sz w:val="20"/>
          <w:szCs w:val="20"/>
        </w:rPr>
        <w:t xml:space="preserve"> </w:t>
      </w:r>
      <w:r w:rsidR="001242FC" w:rsidRPr="001242FC">
        <w:rPr>
          <w:rFonts w:ascii="Arial" w:hAnsi="Arial" w:cs="Arial"/>
          <w:bCs/>
          <w:color w:val="003480"/>
          <w:sz w:val="20"/>
          <w:szCs w:val="20"/>
        </w:rPr>
        <w:t>Fasse die im Film vorgestellte CO</w:t>
      </w:r>
      <w:r w:rsidR="001242FC" w:rsidRPr="001242FC">
        <w:rPr>
          <w:rFonts w:ascii="Arial" w:hAnsi="Arial" w:cs="Arial"/>
          <w:bCs/>
          <w:color w:val="003480"/>
          <w:sz w:val="20"/>
          <w:szCs w:val="20"/>
          <w:vertAlign w:val="subscript"/>
        </w:rPr>
        <w:t>2</w:t>
      </w:r>
      <w:r w:rsidR="001242FC" w:rsidRPr="001242FC">
        <w:rPr>
          <w:rFonts w:ascii="Arial" w:hAnsi="Arial" w:cs="Arial"/>
          <w:bCs/>
          <w:color w:val="003480"/>
          <w:sz w:val="20"/>
          <w:szCs w:val="20"/>
        </w:rPr>
        <w:t>-Reduktion in 1-2 Sätzen oder in Form einer Skizze auf der Rückseite zusammen.</w:t>
      </w:r>
    </w:p>
    <w:p w:rsidR="00D8797A" w:rsidRPr="008562BC" w:rsidRDefault="00D8797A" w:rsidP="008562BC">
      <w:pPr>
        <w:pStyle w:val="ArialText"/>
        <w:pBdr>
          <w:top w:val="single" w:sz="4" w:space="1" w:color="003480"/>
          <w:left w:val="single" w:sz="4" w:space="4" w:color="003480"/>
          <w:bottom w:val="single" w:sz="4" w:space="1" w:color="003480"/>
          <w:right w:val="single" w:sz="4" w:space="4" w:color="003480"/>
        </w:pBdr>
        <w:spacing w:line="240" w:lineRule="auto"/>
      </w:pPr>
    </w:p>
    <w:p w:rsidR="008562BC" w:rsidRPr="008562BC" w:rsidRDefault="008562BC" w:rsidP="008562BC">
      <w:pPr>
        <w:pStyle w:val="ArialText"/>
        <w:pBdr>
          <w:top w:val="single" w:sz="4" w:space="1" w:color="003480"/>
          <w:left w:val="single" w:sz="4" w:space="4" w:color="003480"/>
          <w:bottom w:val="single" w:sz="4" w:space="1" w:color="003480"/>
          <w:right w:val="single" w:sz="4" w:space="4" w:color="003480"/>
        </w:pBdr>
        <w:spacing w:line="240" w:lineRule="auto"/>
      </w:pPr>
    </w:p>
    <w:p w:rsidR="008562BC" w:rsidRPr="008562BC" w:rsidRDefault="008562BC" w:rsidP="008562BC">
      <w:pPr>
        <w:pStyle w:val="ArialText"/>
        <w:pBdr>
          <w:top w:val="single" w:sz="4" w:space="1" w:color="003480"/>
          <w:left w:val="single" w:sz="4" w:space="4" w:color="003480"/>
          <w:bottom w:val="single" w:sz="4" w:space="1" w:color="003480"/>
          <w:right w:val="single" w:sz="4" w:space="4" w:color="003480"/>
        </w:pBdr>
        <w:spacing w:line="240" w:lineRule="auto"/>
      </w:pPr>
    </w:p>
    <w:sectPr w:rsidR="008562BC" w:rsidRPr="008562BC" w:rsidSect="00560917">
      <w:headerReference w:type="default" r:id="rId12"/>
      <w:footerReference w:type="default" r:id="rId13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12F" w:rsidRDefault="00D1012F" w:rsidP="003A7C35">
      <w:pPr>
        <w:spacing w:after="0" w:line="240" w:lineRule="auto"/>
      </w:pPr>
      <w:r>
        <w:separator/>
      </w:r>
    </w:p>
  </w:endnote>
  <w:endnote w:type="continuationSeparator" w:id="0">
    <w:p w:rsidR="00D1012F" w:rsidRDefault="00D1012F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after="0"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</w:t>
    </w:r>
    <w:r w:rsidR="006B7670" w:rsidRPr="006B7670">
      <w:rPr>
        <w:rFonts w:ascii="Arial" w:eastAsia="TheSans C5 Plain" w:hAnsi="Arial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_x0000_s3075" inset=",0">
            <w:txbxContent>
              <w:sdt>
                <w:sdtPr>
                  <w:rPr>
                    <w:rFonts w:ascii="Arial" w:hAnsi="Arial" w:cs="Arial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 xml:space="preserve"> 202</w:t>
    </w:r>
    <w:r>
      <w:rPr>
        <w:rFonts w:ascii="Arial" w:eastAsia="TheSans C5 Plain" w:hAnsi="Arial" w:cs="Arial"/>
        <w:bCs/>
        <w:color w:val="909191"/>
        <w:sz w:val="18"/>
        <w:szCs w:val="18"/>
      </w:rPr>
      <w:t>4</w:t>
    </w:r>
    <w:r w:rsidR="006B7670" w:rsidRPr="006B7670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_x0000_s3076" inset=",0">
            <w:txbxContent>
              <w:sdt>
                <w:sdtPr>
                  <w:rPr>
                    <w:rFonts w:ascii="Arial" w:hAnsi="Arial" w:cs="Arial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6B7670" w:rsidRPr="006B7670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style="mso-next-textbox:#Rechteck 42" inset=",0">
            <w:txbxContent>
              <w:sdt>
                <w:sdtPr>
                  <w:rPr>
                    <w:rFonts w:ascii="Arial" w:hAnsi="Arial" w:cs="Arial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12F" w:rsidRDefault="00D1012F" w:rsidP="003A7C35">
      <w:pPr>
        <w:spacing w:after="0" w:line="240" w:lineRule="auto"/>
      </w:pPr>
      <w:r>
        <w:separator/>
      </w:r>
    </w:p>
  </w:footnote>
  <w:footnote w:type="continuationSeparator" w:id="0">
    <w:p w:rsidR="00D1012F" w:rsidRDefault="00D1012F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AB3A55" w:rsidP="004774E1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3979545</wp:posOffset>
          </wp:positionH>
          <wp:positionV relativeFrom="paragraph">
            <wp:posOffset>-389255</wp:posOffset>
          </wp:positionV>
          <wp:extent cx="574040" cy="572770"/>
          <wp:effectExtent l="19050" t="0" r="0" b="0"/>
          <wp:wrapTight wrapText="bothSides">
            <wp:wrapPolygon edited="0">
              <wp:start x="-717" y="0"/>
              <wp:lineTo x="-717" y="20834"/>
              <wp:lineTo x="21504" y="20834"/>
              <wp:lineTo x="21504" y="0"/>
              <wp:lineTo x="-717" y="0"/>
            </wp:wrapPolygon>
          </wp:wrapTight>
          <wp:docPr id="5" name="Grafik 4" descr="qr_co2-lu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co2-luf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040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7670" w:rsidRPr="006B7670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  <w:lang w:eastAsia="de-DE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  <w:lang w:eastAsia="de-DE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1242FC">
      <w:rPr>
        <w:sz w:val="20"/>
        <w:szCs w:val="20"/>
      </w:rPr>
      <w:t>2</w:t>
    </w:r>
    <w:r w:rsidR="00685FD6" w:rsidRPr="002D4E32">
      <w:rPr>
        <w:sz w:val="20"/>
        <w:szCs w:val="20"/>
      </w:rPr>
      <w:t xml:space="preserve">: </w:t>
    </w:r>
    <w:r w:rsidR="004774E1">
      <w:rPr>
        <w:sz w:val="20"/>
        <w:szCs w:val="20"/>
      </w:rPr>
      <w:t>CO</w:t>
    </w:r>
    <w:r w:rsidR="004774E1" w:rsidRPr="004774E1">
      <w:rPr>
        <w:sz w:val="20"/>
        <w:szCs w:val="20"/>
        <w:vertAlign w:val="subscript"/>
      </w:rPr>
      <w:t>2</w:t>
    </w:r>
    <w:r w:rsidR="004774E1">
      <w:rPr>
        <w:sz w:val="20"/>
        <w:szCs w:val="20"/>
      </w:rPr>
      <w:t xml:space="preserve"> </w:t>
    </w:r>
    <w:r w:rsidR="001242FC">
      <w:rPr>
        <w:sz w:val="20"/>
        <w:szCs w:val="20"/>
      </w:rPr>
      <w:t>aus der Luft filtern</w:t>
    </w:r>
    <w:r w:rsidR="004774E1">
      <w:rPr>
        <w:sz w:val="20"/>
        <w:szCs w:val="20"/>
      </w:rPr>
      <w:t xml:space="preserve"> – Fragen zum Film</w:t>
    </w:r>
  </w:p>
  <w:p w:rsidR="00685FD6" w:rsidRPr="00000978" w:rsidRDefault="006B7670" w:rsidP="00685FD6">
    <w:pPr>
      <w:pStyle w:val="KeinLeerraum"/>
      <w:ind w:left="142"/>
      <w:rPr>
        <w:color w:val="909191"/>
        <w:sz w:val="16"/>
        <w:szCs w:val="16"/>
      </w:rPr>
    </w:pPr>
    <w:r w:rsidRPr="006B7670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200DF4" w:rsidP="00685FD6">
    <w:pPr>
      <w:pStyle w:val="ArialBeschreibunggrau"/>
      <w:ind w:firstLine="132"/>
    </w:pPr>
    <w:r>
      <w:t xml:space="preserve">Kühlung für die Erde </w:t>
    </w:r>
    <w:r w:rsidR="00CF08A5">
      <w:rPr>
        <w:rFonts w:ascii="TheSans C5 ExtraBold" w:hAnsi="TheSans C5 ExtraBold"/>
      </w:rPr>
      <w:t>⋅</w:t>
    </w:r>
    <w:r w:rsidR="00CF08A5">
      <w:t xml:space="preserve"> </w:t>
    </w:r>
    <w:r>
      <w:t>CO</w:t>
    </w:r>
    <w:r w:rsidRPr="00200DF4">
      <w:rPr>
        <w:vertAlign w:val="subscript"/>
      </w:rPr>
      <w:t>2</w:t>
    </w:r>
    <w:r>
      <w:t xml:space="preserve"> </w:t>
    </w:r>
    <w:r w:rsidR="002934A4">
      <w:t>aus der Luft filtern</w:t>
    </w:r>
  </w:p>
  <w:p w:rsidR="00685FD6" w:rsidRDefault="00AB3A55" w:rsidP="00685FD6">
    <w:pPr>
      <w:pStyle w:val="ArialBeschreibunggrau"/>
      <w:ind w:firstLine="132"/>
    </w:pPr>
    <w:r w:rsidRPr="00653326">
      <w:t>planet-schule.de/x/co2-luft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317"/>
    <w:multiLevelType w:val="hybridMultilevel"/>
    <w:tmpl w:val="0C2C450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B1019"/>
    <w:multiLevelType w:val="hybridMultilevel"/>
    <w:tmpl w:val="34C604E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D8797A"/>
    <w:rsid w:val="000C5BEC"/>
    <w:rsid w:val="001242FC"/>
    <w:rsid w:val="001773CA"/>
    <w:rsid w:val="00200DF4"/>
    <w:rsid w:val="00281DDB"/>
    <w:rsid w:val="002934A4"/>
    <w:rsid w:val="002C672E"/>
    <w:rsid w:val="002E4836"/>
    <w:rsid w:val="00335E90"/>
    <w:rsid w:val="00365427"/>
    <w:rsid w:val="003A7C35"/>
    <w:rsid w:val="00462615"/>
    <w:rsid w:val="004774E1"/>
    <w:rsid w:val="005013A6"/>
    <w:rsid w:val="00560917"/>
    <w:rsid w:val="0060637E"/>
    <w:rsid w:val="00685FD6"/>
    <w:rsid w:val="006B7670"/>
    <w:rsid w:val="00734770"/>
    <w:rsid w:val="007B41A6"/>
    <w:rsid w:val="007F1B8E"/>
    <w:rsid w:val="008562BC"/>
    <w:rsid w:val="00864732"/>
    <w:rsid w:val="00896E5F"/>
    <w:rsid w:val="008B0864"/>
    <w:rsid w:val="00913790"/>
    <w:rsid w:val="00927003"/>
    <w:rsid w:val="00AA1414"/>
    <w:rsid w:val="00AA60EB"/>
    <w:rsid w:val="00AB3A55"/>
    <w:rsid w:val="00B933C3"/>
    <w:rsid w:val="00BF1FD5"/>
    <w:rsid w:val="00C111CB"/>
    <w:rsid w:val="00CF08A5"/>
    <w:rsid w:val="00D1012F"/>
    <w:rsid w:val="00D8797A"/>
    <w:rsid w:val="00EF20CD"/>
    <w:rsid w:val="00F12FC4"/>
    <w:rsid w:val="00F34EB8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74E1"/>
    <w:pPr>
      <w:spacing w:after="160" w:line="278" w:lineRule="auto"/>
    </w:pPr>
    <w:rPr>
      <w:kern w:val="2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4774E1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124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12" Type="http://schemas.openxmlformats.org/officeDocument/2006/relationships/image" Target="media/image4.sv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_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2024_arbeitsblatt_.dotx</Template>
  <TotalTime>0</TotalTime>
  <Pages>1</Pages>
  <Words>160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Kühlung für die Erde</dc:title>
  <dc:creator>SWR planet schule</dc:creator>
  <cp:lastModifiedBy>Martina Frietsch</cp:lastModifiedBy>
  <cp:revision>8</cp:revision>
  <cp:lastPrinted>2024-11-18T19:51:00Z</cp:lastPrinted>
  <dcterms:created xsi:type="dcterms:W3CDTF">2024-11-15T15:08:00Z</dcterms:created>
  <dcterms:modified xsi:type="dcterms:W3CDTF">2024-11-20T20:20:00Z</dcterms:modified>
</cp:coreProperties>
</file>