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E91EEC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D62DD1" w:rsidRPr="00E91EEC" w:rsidRDefault="00D62DD1" w:rsidP="00D62DD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E91EEC">
        <w:rPr>
          <w:rFonts w:ascii="Droid Sans" w:hAnsi="Droid Sans" w:cs="Droid Sans"/>
          <w:b/>
          <w:color w:val="FFFFFF" w:themeColor="background1"/>
        </w:rPr>
        <w:t xml:space="preserve">„Ohren und Hände sind wie die zweiten Augen für uns“ </w:t>
      </w:r>
      <w:r w:rsidRPr="00E91EEC">
        <w:rPr>
          <w:rFonts w:cs="Droid Sans"/>
          <w:b/>
          <w:color w:val="FFFFFF" w:themeColor="background1"/>
        </w:rPr>
        <w:t>…</w:t>
      </w:r>
      <w:r w:rsidRPr="00E91EEC">
        <w:rPr>
          <w:rFonts w:ascii="Droid Sans" w:hAnsi="Droid Sans" w:cs="Droid Sans"/>
          <w:b/>
          <w:color w:val="FFFFFF" w:themeColor="background1"/>
        </w:rPr>
        <w:t xml:space="preserve">. </w:t>
      </w:r>
    </w:p>
    <w:p w:rsidR="00D62DD1" w:rsidRPr="00E91EEC" w:rsidRDefault="00D62DD1" w:rsidP="00D62DD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E91EEC">
        <w:rPr>
          <w:rFonts w:ascii="Droid Sans" w:hAnsi="Droid Sans" w:cs="Droid Sans"/>
          <w:b/>
          <w:color w:val="FFFFFF" w:themeColor="background1"/>
        </w:rPr>
        <w:t>Arbeitsblatt für Lehrkräfte</w:t>
      </w:r>
    </w:p>
    <w:p w:rsidR="00D62DD1" w:rsidRPr="00E91EEC" w:rsidRDefault="00D62DD1" w:rsidP="00D62DD1">
      <w:pPr>
        <w:rPr>
          <w:rFonts w:ascii="Droid Sans" w:hAnsi="Droid Sans" w:cs="Droid Sans"/>
        </w:rPr>
      </w:pPr>
    </w:p>
    <w:p w:rsidR="00D62DD1" w:rsidRPr="00E91EEC" w:rsidRDefault="00D62DD1" w:rsidP="00D62DD1">
      <w:pPr>
        <w:rPr>
          <w:rFonts w:ascii="Droid Sans" w:hAnsi="Droid Sans" w:cs="Droid Sans"/>
        </w:rPr>
      </w:pP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>Setzen Sie sich mit den Schüler*innen in einen Kreis. Fordern Sie sie dazu auf, sich die Augen zu verbinden. Stellen Sie dann folgende Aufgaben:</w:t>
      </w: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&gt; Versucht, Dinge aus dem Raum oder von außerhalb des Raums wahrzunehmen!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&gt; Versucht, gemeinsam über den nächsten Klassenausflug zu sprechen! (Thema austauschbar, sollte aber einen Bezug zur Klasse haben)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&gt; Versucht, gemeinsam über das Ausflugsziel abzustimmen!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 xml:space="preserve">&gt; Hört zu, wenn ich euch folgende Geschichte vorlese! 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 xml:space="preserve">   (eine ansprechende, kurze Geschichte lesen)</w:t>
      </w: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 xml:space="preserve">Starten und beenden Sie die Aktivitäten nach eigenem Ermessen. Moderieren Sie nur bei Bedarf. </w:t>
      </w: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>Bitten Sie dann, dass jede/r zweite Schüler*in die Augenabdeckung abnimmt. Nennen Sie die Schüler*innen namentlich. Stellen Sie dann der gesamten Gruppe weitere Aufgaben.</w:t>
      </w:r>
    </w:p>
    <w:p w:rsidR="00D62DD1" w:rsidRPr="00E91EEC" w:rsidRDefault="00D62DD1" w:rsidP="00D62DD1">
      <w:pPr>
        <w:rPr>
          <w:rFonts w:ascii="Droid Sans" w:hAnsi="Droid Sans" w:cs="Droid Sans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&gt; Versucht wieder, Dinge aus dem Raum wahrzunehmen!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 xml:space="preserve">&gt; Versucht weiter, gemeinsam über den nächsten Klassenausflug zu sprechen! 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(Thema austauschbar, sollte einen Bezug zur Klasse haben)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&gt; Versucht nochmal, gemeinsam über das Ausflugsziel abzustimmen!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 xml:space="preserve">&gt; Hört zu, wenn ich euch eine weitere kurze Geschichte vorlese! 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(irgendeine andere kurze, vergleichbare Geschichte lesen)</w:t>
      </w:r>
    </w:p>
    <w:p w:rsidR="00D62DD1" w:rsidRPr="00E91EEC" w:rsidRDefault="00D62DD1" w:rsidP="00D62DD1">
      <w:pPr>
        <w:ind w:left="360" w:hanging="360"/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ind w:left="360" w:hanging="360"/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ind w:left="360" w:hanging="360"/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>Jede/r Sehende hilft seinem/ihrem rechten Sitznachbar*in bei den folgenden Aufgaben:</w:t>
      </w:r>
    </w:p>
    <w:p w:rsidR="00D62DD1" w:rsidRPr="00E91EEC" w:rsidRDefault="00D62DD1" w:rsidP="00D62DD1">
      <w:pPr>
        <w:ind w:left="360" w:hanging="360"/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 xml:space="preserve">&gt; Stellt euch in zwei Reihen gegenüber auf, so dass jede/r ein Gegenüber hat (Gesicht gegenüber Gesicht in circa drei Metern Abstand). </w:t>
      </w: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spacing w:line="240" w:lineRule="auto"/>
        <w:ind w:left="142" w:hanging="142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 xml:space="preserve">   Geht jetzt langsam aufeinander zu. Bleibt dann stehen, wenn es für euch richtig erscheint. </w:t>
      </w:r>
    </w:p>
    <w:p w:rsidR="00D62DD1" w:rsidRPr="00E91EEC" w:rsidRDefault="00D62DD1" w:rsidP="00D62DD1">
      <w:pPr>
        <w:ind w:left="360"/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ind w:left="360" w:hanging="360"/>
        <w:rPr>
          <w:rFonts w:ascii="Droid Sans" w:hAnsi="Droid Sans" w:cs="Droid Sans"/>
        </w:rPr>
      </w:pPr>
    </w:p>
    <w:p w:rsidR="00D62DD1" w:rsidRPr="00E91EEC" w:rsidRDefault="00D62DD1" w:rsidP="00D62DD1">
      <w:pPr>
        <w:ind w:left="360" w:hanging="360"/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>Ein/e Sehende/r (namentlich benennen) übernimmt im Anschluss folgende Aufgabe:</w:t>
      </w:r>
    </w:p>
    <w:p w:rsidR="00D62DD1" w:rsidRPr="00E91EEC" w:rsidRDefault="00D62DD1" w:rsidP="00D62DD1">
      <w:pPr>
        <w:ind w:left="360" w:hanging="360"/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pStyle w:val="Listenabsatz"/>
        <w:shd w:val="clear" w:color="auto" w:fill="DAE4DB"/>
        <w:ind w:left="142" w:hanging="142"/>
        <w:rPr>
          <w:rFonts w:ascii="Droid Sans" w:hAnsi="Droid Sans" w:cs="Droid Sans"/>
          <w:b/>
          <w:sz w:val="20"/>
          <w:szCs w:val="20"/>
        </w:rPr>
      </w:pPr>
      <w:r w:rsidRPr="00E91EEC">
        <w:rPr>
          <w:rFonts w:ascii="Droid Sans" w:hAnsi="Droid Sans" w:cs="Droid Sans"/>
          <w:b/>
          <w:sz w:val="20"/>
          <w:szCs w:val="20"/>
        </w:rPr>
        <w:t>&gt;Beschreibe die Anordnung der Gruppe im Raum. Alle anderen hören zu.</w:t>
      </w:r>
    </w:p>
    <w:p w:rsidR="00D62DD1" w:rsidRPr="00E91EEC" w:rsidRDefault="00D62DD1" w:rsidP="00D62DD1">
      <w:pPr>
        <w:ind w:left="360" w:hanging="360"/>
        <w:rPr>
          <w:rFonts w:ascii="Droid Sans" w:hAnsi="Droid Sans" w:cs="Droid Sans"/>
        </w:rPr>
      </w:pPr>
    </w:p>
    <w:p w:rsidR="00D62DD1" w:rsidRPr="00E91EEC" w:rsidRDefault="00D62DD1" w:rsidP="00D62DD1">
      <w:pPr>
        <w:ind w:left="360" w:hanging="360"/>
        <w:rPr>
          <w:rFonts w:ascii="Droid Sans" w:hAnsi="Droid Sans" w:cs="Droid Sans"/>
        </w:rPr>
      </w:pP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 xml:space="preserve">Bitten Sie dann alle restlichen Schüler*innen, ihre Augenabdeckung abzunehmen. Aber Achtung: Noch darf niemand sprechen! Verteilen Sie die Auswertungsbögen (Seite 2 zu Arbeitsblatt 7) und bitten Sie die Schüler*innen, diese in Einzelarbeit auszufüllen. </w:t>
      </w: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</w:p>
    <w:p w:rsidR="00D62DD1" w:rsidRPr="00E91EEC" w:rsidRDefault="00D62DD1" w:rsidP="00D62DD1">
      <w:pPr>
        <w:rPr>
          <w:rFonts w:ascii="Droid Sans" w:hAnsi="Droid Sans" w:cs="Droid Sans"/>
          <w:sz w:val="20"/>
          <w:szCs w:val="20"/>
        </w:rPr>
      </w:pPr>
      <w:r w:rsidRPr="00E91EEC">
        <w:rPr>
          <w:rFonts w:ascii="Droid Sans" w:hAnsi="Droid Sans" w:cs="Droid Sans"/>
          <w:sz w:val="20"/>
          <w:szCs w:val="20"/>
        </w:rPr>
        <w:t>In einer Auswertungsrunde werden die Ergebnisse präsentiert (Pinnwand, Diskussion,</w:t>
      </w:r>
      <w:r w:rsidRPr="00E91EEC">
        <w:rPr>
          <w:rFonts w:cs="Droid Sans"/>
          <w:sz w:val="20"/>
          <w:szCs w:val="20"/>
        </w:rPr>
        <w:t>…</w:t>
      </w:r>
      <w:r w:rsidRPr="00E91EEC">
        <w:rPr>
          <w:rFonts w:ascii="Droid Sans" w:hAnsi="Droid Sans" w:cs="Droid Sans"/>
          <w:sz w:val="20"/>
          <w:szCs w:val="20"/>
        </w:rPr>
        <w:t>)</w:t>
      </w:r>
    </w:p>
    <w:p w:rsidR="00140B1B" w:rsidRPr="00E91EEC" w:rsidRDefault="00140B1B" w:rsidP="00D62DD1">
      <w:pPr>
        <w:rPr>
          <w:rFonts w:ascii="Droid Sans" w:hAnsi="Droid Sans" w:cs="Droid Sans"/>
          <w:sz w:val="20"/>
          <w:szCs w:val="20"/>
        </w:rPr>
      </w:pPr>
    </w:p>
    <w:sectPr w:rsidR="00140B1B" w:rsidRPr="00E91EE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753" w:rsidRDefault="00225753" w:rsidP="00263140">
      <w:r>
        <w:separator/>
      </w:r>
    </w:p>
  </w:endnote>
  <w:endnote w:type="continuationSeparator" w:id="0">
    <w:p w:rsidR="00225753" w:rsidRDefault="0022575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361210">
    <w:pPr>
      <w:pStyle w:val="Fuzeile"/>
      <w:rPr>
        <w:rFonts w:ascii="ITCOfficinaSans LT Book" w:hAnsi="ITCOfficinaSans LT Book"/>
        <w:b/>
        <w:sz w:val="18"/>
        <w:szCs w:val="18"/>
      </w:rPr>
    </w:pPr>
    <w:r w:rsidRPr="0036121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753" w:rsidRDefault="00225753" w:rsidP="00263140">
      <w:r>
        <w:separator/>
      </w:r>
    </w:p>
  </w:footnote>
  <w:footnote w:type="continuationSeparator" w:id="0">
    <w:p w:rsidR="00225753" w:rsidRDefault="0022575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B56491" w:rsidRDefault="0036121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361210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D62DD1">
      <w:rPr>
        <w:rFonts w:ascii="Droid Sans" w:hAnsi="Droid Sans" w:cs="Droid Sans"/>
        <w:b/>
      </w:rPr>
      <w:t xml:space="preserve">7a: „Ohren und Hände sind wie die zweiten Augen für uns“ </w:t>
    </w:r>
  </w:p>
  <w:p w:rsidR="00BF6418" w:rsidRPr="00B56491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7D5A"/>
    <w:multiLevelType w:val="hybridMultilevel"/>
    <w:tmpl w:val="3C82A128"/>
    <w:lvl w:ilvl="0" w:tplc="CDB4306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25D5F"/>
    <w:rsid w:val="00140B1B"/>
    <w:rsid w:val="00144E24"/>
    <w:rsid w:val="001570B7"/>
    <w:rsid w:val="001724D8"/>
    <w:rsid w:val="001870CF"/>
    <w:rsid w:val="001B690E"/>
    <w:rsid w:val="001C0552"/>
    <w:rsid w:val="001D4930"/>
    <w:rsid w:val="0020303F"/>
    <w:rsid w:val="00225753"/>
    <w:rsid w:val="00232741"/>
    <w:rsid w:val="00263140"/>
    <w:rsid w:val="00274CAF"/>
    <w:rsid w:val="002841AF"/>
    <w:rsid w:val="002A6357"/>
    <w:rsid w:val="002A66EB"/>
    <w:rsid w:val="003140E6"/>
    <w:rsid w:val="003142A3"/>
    <w:rsid w:val="00361210"/>
    <w:rsid w:val="00384789"/>
    <w:rsid w:val="003979D8"/>
    <w:rsid w:val="003A076E"/>
    <w:rsid w:val="003A262A"/>
    <w:rsid w:val="003B7796"/>
    <w:rsid w:val="003D71B5"/>
    <w:rsid w:val="003D7D33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445A"/>
    <w:rsid w:val="007C41BE"/>
    <w:rsid w:val="007D2B2C"/>
    <w:rsid w:val="007F06B5"/>
    <w:rsid w:val="008018DF"/>
    <w:rsid w:val="00810655"/>
    <w:rsid w:val="00826475"/>
    <w:rsid w:val="008907CC"/>
    <w:rsid w:val="008D370F"/>
    <w:rsid w:val="008D489A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31BA"/>
    <w:rsid w:val="00B56491"/>
    <w:rsid w:val="00BA3800"/>
    <w:rsid w:val="00BD6B46"/>
    <w:rsid w:val="00BF2E90"/>
    <w:rsid w:val="00BF6418"/>
    <w:rsid w:val="00C1110B"/>
    <w:rsid w:val="00C15078"/>
    <w:rsid w:val="00C4168F"/>
    <w:rsid w:val="00C5401E"/>
    <w:rsid w:val="00C87869"/>
    <w:rsid w:val="00CB388A"/>
    <w:rsid w:val="00CC1F14"/>
    <w:rsid w:val="00CC6745"/>
    <w:rsid w:val="00CD3472"/>
    <w:rsid w:val="00CD49F8"/>
    <w:rsid w:val="00CF476E"/>
    <w:rsid w:val="00D10417"/>
    <w:rsid w:val="00D41041"/>
    <w:rsid w:val="00D62DD1"/>
    <w:rsid w:val="00D65AED"/>
    <w:rsid w:val="00DA0F20"/>
    <w:rsid w:val="00DA21E4"/>
    <w:rsid w:val="00DC3F9F"/>
    <w:rsid w:val="00DE50A5"/>
    <w:rsid w:val="00E06926"/>
    <w:rsid w:val="00E20C46"/>
    <w:rsid w:val="00E30BDF"/>
    <w:rsid w:val="00E535BC"/>
    <w:rsid w:val="00E741FA"/>
    <w:rsid w:val="00E91EEC"/>
    <w:rsid w:val="00EC648E"/>
    <w:rsid w:val="00F0275C"/>
    <w:rsid w:val="00F25B77"/>
    <w:rsid w:val="00F41397"/>
    <w:rsid w:val="00F44CEE"/>
    <w:rsid w:val="00F55422"/>
    <w:rsid w:val="00F71E84"/>
    <w:rsid w:val="00F74B7B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531B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  <w:style w:type="paragraph" w:styleId="Listenabsatz">
    <w:name w:val="List Paragraph"/>
    <w:basedOn w:val="Standard"/>
    <w:uiPriority w:val="34"/>
    <w:qFormat/>
    <w:rsid w:val="00B531BA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1181F-A255-4431-B2FB-CF427370F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282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2</cp:revision>
  <cp:lastPrinted>2015-08-04T13:32:00Z</cp:lastPrinted>
  <dcterms:created xsi:type="dcterms:W3CDTF">2021-01-26T15:06:00Z</dcterms:created>
  <dcterms:modified xsi:type="dcterms:W3CDTF">2021-01-26T15:06:00Z</dcterms:modified>
</cp:coreProperties>
</file>