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C55414" w:rsidP="00A03955">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3" type="#_x0000_t75" style="position:absolute;margin-left:447.75pt;margin-top:-9pt;width:52.8pt;height:52.45pt;z-index:-3" wrapcoords="9843 0 8749 69 5810 825 5810 1101 4990 1582 3759 2476 2871 3302 1982 4403 1230 5503 342 7704 0 9149 -68 9906 -68 12107 478 14308 1504 16510 2256 17610 3281 18711 4785 19880 6767 20912 6904 21050 9228 21531 9775 21531 11620 21531 12167 21531 14491 21050 14628 20912 16747 19811 18182 18711 19208 17610 19959 16510 20575 15409 20985 14308 21258 13208 21532 11006 21395 8805 21122 7704 20711 6604 20165 5503 19481 4403 18592 3302 17430 2201 16132 1376 15653 894 12714 69 11620 0 9843 0">
            <v:imagedata r:id="rId7" o:title="014_ikon_vanderstraeten"/>
            <w10:wrap type="through"/>
          </v:shape>
        </w:pict>
      </w:r>
    </w:p>
    <w:p w:rsidR="00E36A37" w:rsidRPr="006171B9" w:rsidRDefault="00E36A37" w:rsidP="00E36A37">
      <w:pPr>
        <w:shd w:val="clear" w:color="auto" w:fill="3860A8"/>
        <w:rPr>
          <w:rFonts w:ascii="Droid Sans" w:hAnsi="Droid Sans" w:cs="Droid Sans"/>
          <w:b/>
          <w:bCs/>
          <w:color w:val="FFFFFF" w:themeColor="background1"/>
          <w:shd w:val="clear" w:color="auto" w:fill="3860A8"/>
        </w:rPr>
      </w:pPr>
      <w:r>
        <w:rPr>
          <w:rFonts w:ascii="Droid Sans" w:hAnsi="Droid Sans" w:cs="Droid Sans"/>
          <w:b/>
          <w:bCs/>
          <w:color w:val="FFFFFF" w:themeColor="background1"/>
          <w:shd w:val="clear" w:color="auto" w:fill="3860A8"/>
        </w:rPr>
        <w:t>Gefahren für den Salamander – Material</w:t>
      </w:r>
    </w:p>
    <w:p w:rsidR="00EE4027" w:rsidRDefault="00EE4027" w:rsidP="00EE4027">
      <w:pPr>
        <w:rPr>
          <w:rFonts w:ascii="Droid Sans" w:hAnsi="Droid Sans" w:cs="Droid Sans"/>
        </w:rPr>
      </w:pPr>
    </w:p>
    <w:p w:rsidR="00E36A37" w:rsidRDefault="00E36A37" w:rsidP="00E36A37">
      <w:pPr>
        <w:pStyle w:val="Default"/>
      </w:pPr>
      <w:r>
        <w:rPr>
          <w:noProof/>
        </w:rPr>
        <w:pict>
          <v:shape id="Grafik 27" o:spid="_x0000_s1060" type="#_x0000_t75" alt="07_buntstift.jpg" style="position:absolute;margin-left:-35.95pt;margin-top:3.9pt;width:31.9pt;height:30.85pt;z-index:4;visibility:visible" wrapcoords="-1016 0 -1016 21005 21329 21005 21329 0 -1016 0">
            <v:imagedata r:id="rId8" o:title="07_buntstift"/>
            <w10:wrap type="through"/>
          </v:shape>
        </w:pict>
      </w:r>
    </w:p>
    <w:p w:rsidR="00E36A37" w:rsidRDefault="00E36A37" w:rsidP="00E36A37">
      <w:pPr>
        <w:rPr>
          <w:rFonts w:ascii="Droid Sans" w:hAnsi="Droid Sans" w:cs="Droid Sans"/>
          <w:b/>
          <w:sz w:val="20"/>
          <w:szCs w:val="20"/>
        </w:rPr>
      </w:pPr>
      <w:r w:rsidRPr="00276C88">
        <w:rPr>
          <w:rFonts w:ascii="Droid Sans" w:hAnsi="Droid Sans" w:cs="Droid Sans"/>
          <w:b/>
          <w:sz w:val="20"/>
          <w:szCs w:val="20"/>
        </w:rPr>
        <w:t>Klebe den Text in der richtigen Reihenfolge auf. Unterstreiche wichtige Stellen des Textes.</w:t>
      </w:r>
    </w:p>
    <w:p w:rsidR="00E36A37" w:rsidRDefault="00E36A37" w:rsidP="00E36A37">
      <w:pPr>
        <w:rPr>
          <w:rFonts w:ascii="Droid Sans" w:hAnsi="Droid Sans" w:cs="Droid Sans"/>
          <w:b/>
          <w:sz w:val="20"/>
          <w:szCs w:val="20"/>
        </w:rPr>
      </w:pPr>
      <w:r>
        <w:rPr>
          <w:rFonts w:ascii="Droid Sans" w:hAnsi="Droid Sans" w:cs="Droid Sans"/>
          <w:b/>
          <w:noProof/>
          <w:sz w:val="20"/>
          <w:szCs w:val="20"/>
        </w:rPr>
        <w:pict>
          <v:shape id="Grafik 26" o:spid="_x0000_s1059" type="#_x0000_t75" alt="15_schere.jpg" style="position:absolute;margin-left:-36.9pt;margin-top:8.25pt;width:31.65pt;height:29.95pt;z-index:3;visibility:visible" wrapcoords="22419 21744 22419 36 136 36 136 21744 22419 21744">
            <v:imagedata r:id="rId9" o:title="15_schere"/>
            <w10:wrap type="through"/>
          </v:shape>
        </w:pict>
      </w:r>
    </w:p>
    <w:p w:rsidR="00E36A37" w:rsidRPr="00276C88" w:rsidRDefault="00E36A37" w:rsidP="00E36A37">
      <w:pPr>
        <w:rPr>
          <w:rFonts w:ascii="Droid Sans" w:hAnsi="Droid Sans" w:cs="Droid Sans"/>
          <w:b/>
          <w:sz w:val="20"/>
          <w:szCs w:val="20"/>
        </w:rPr>
      </w:pPr>
      <w:r>
        <w:rPr>
          <w:rFonts w:ascii="Droid Sans" w:hAnsi="Droid Sans" w:cs="Droid Sans"/>
          <w:b/>
          <w:sz w:val="20"/>
          <w:szCs w:val="20"/>
        </w:rPr>
        <w:t xml:space="preserve"> Welches sind die größten Bedrohungen für den Salamander?</w:t>
      </w:r>
    </w:p>
    <w:p w:rsidR="00E36A37" w:rsidRPr="00E36A37" w:rsidRDefault="00E36A37" w:rsidP="00E36A37">
      <w:pPr>
        <w:rPr>
          <w:rFonts w:ascii="Droid Sans" w:hAnsi="Droid Sans" w:cs="Droid Sans"/>
          <w:sz w:val="24"/>
          <w:szCs w:val="24"/>
        </w:rPr>
      </w:pPr>
    </w:p>
    <w:tbl>
      <w:tblPr>
        <w:tblW w:w="9639" w:type="dxa"/>
        <w:tblInd w:w="108" w:type="dxa"/>
        <w:tblBorders>
          <w:top w:val="dashSmallGap" w:sz="12" w:space="0" w:color="808080" w:themeColor="background1" w:themeShade="80"/>
          <w:left w:val="dashSmallGap" w:sz="12" w:space="0" w:color="808080" w:themeColor="background1" w:themeShade="80"/>
          <w:bottom w:val="dashSmallGap" w:sz="12" w:space="0" w:color="808080" w:themeColor="background1" w:themeShade="80"/>
          <w:right w:val="dashSmallGap" w:sz="12" w:space="0" w:color="808080" w:themeColor="background1" w:themeShade="80"/>
          <w:insideH w:val="dashSmallGap" w:sz="12" w:space="0" w:color="808080" w:themeColor="background1" w:themeShade="80"/>
          <w:insideV w:val="dashSmallGap" w:sz="12" w:space="0" w:color="808080" w:themeColor="background1" w:themeShade="80"/>
        </w:tblBorders>
        <w:tblLook w:val="04A0"/>
      </w:tblPr>
      <w:tblGrid>
        <w:gridCol w:w="9639"/>
      </w:tblGrid>
      <w:tr w:rsidR="00E36A37" w:rsidRPr="00E36A37" w:rsidTr="00E36A37">
        <w:trPr>
          <w:trHeight w:val="1937"/>
        </w:trPr>
        <w:tc>
          <w:tcPr>
            <w:tcW w:w="9639" w:type="dxa"/>
            <w:vAlign w:val="center"/>
          </w:tcPr>
          <w:p w:rsidR="00E36A37" w:rsidRPr="00E36A37" w:rsidRDefault="00E36A37" w:rsidP="00E36A37">
            <w:pPr>
              <w:spacing w:line="360" w:lineRule="auto"/>
              <w:jc w:val="both"/>
              <w:rPr>
                <w:rFonts w:ascii="Droid Sans" w:hAnsi="Droid Sans" w:cs="Droid Sans"/>
                <w:sz w:val="24"/>
                <w:szCs w:val="24"/>
              </w:rPr>
            </w:pPr>
            <w:r w:rsidRPr="00E36A37">
              <w:rPr>
                <w:rFonts w:ascii="Droid Sans" w:hAnsi="Droid Sans" w:cs="Droid Sans"/>
                <w:sz w:val="24"/>
                <w:szCs w:val="24"/>
              </w:rPr>
              <w:t>Spritzmitteln in der Landwirtschaft ist eine weitere Gefahr. Damit werden Schädlinge bekämpft. Aber auch andere Insekten werden vergiftet und sie sind die Nahrung der Amphibien! Wo Giftstoffe oder zu viel Dünger ins Wasser gelangen, gedeihen Algen, aber Kaulquappen können hier nicht überleben. Ein weiteres Problem ist der</w:t>
            </w:r>
          </w:p>
        </w:tc>
      </w:tr>
      <w:tr w:rsidR="00E36A37" w:rsidRPr="00E36A37" w:rsidTr="00E36A37">
        <w:trPr>
          <w:trHeight w:val="1596"/>
        </w:trPr>
        <w:tc>
          <w:tcPr>
            <w:tcW w:w="9639" w:type="dxa"/>
            <w:vAlign w:val="center"/>
          </w:tcPr>
          <w:p w:rsidR="00E36A37" w:rsidRPr="00E36A37" w:rsidRDefault="00E36A37" w:rsidP="00E36A37">
            <w:pPr>
              <w:spacing w:line="360" w:lineRule="auto"/>
              <w:jc w:val="both"/>
              <w:rPr>
                <w:rFonts w:ascii="Droid Sans" w:hAnsi="Droid Sans" w:cs="Droid Sans"/>
                <w:sz w:val="24"/>
                <w:szCs w:val="24"/>
              </w:rPr>
            </w:pPr>
            <w:r w:rsidRPr="00E36A37">
              <w:rPr>
                <w:rFonts w:ascii="Droid Sans" w:hAnsi="Droid Sans" w:cs="Droid Sans"/>
                <w:sz w:val="24"/>
                <w:szCs w:val="24"/>
              </w:rPr>
              <w:t>Feuersalamander durch sein Gift geschützt – beziehungsweise durch seine auffällige Färbung! Wenn ein Bussard nämlich einmal einen Feuersalamander „probiert“ hat, wird er sich merken, dass diese schwarzgelben Wesen ganz und gar nicht schmackhaft sind, und er wird sie in Zukunft in Ruhe lassen.</w:t>
            </w:r>
          </w:p>
        </w:tc>
      </w:tr>
      <w:tr w:rsidR="00E36A37" w:rsidRPr="00E36A37" w:rsidTr="00E36A37">
        <w:trPr>
          <w:trHeight w:val="1919"/>
        </w:trPr>
        <w:tc>
          <w:tcPr>
            <w:tcW w:w="9639" w:type="dxa"/>
            <w:vAlign w:val="center"/>
          </w:tcPr>
          <w:p w:rsidR="00E36A37" w:rsidRPr="00E36A37" w:rsidRDefault="00E36A37" w:rsidP="00E36A37">
            <w:pPr>
              <w:spacing w:line="360" w:lineRule="auto"/>
              <w:jc w:val="both"/>
              <w:rPr>
                <w:rFonts w:ascii="Droid Sans" w:hAnsi="Droid Sans" w:cs="Droid Sans"/>
                <w:sz w:val="24"/>
                <w:szCs w:val="24"/>
              </w:rPr>
            </w:pPr>
            <w:r w:rsidRPr="00E36A37">
              <w:rPr>
                <w:rFonts w:ascii="Droid Sans" w:hAnsi="Droid Sans" w:cs="Droid Sans"/>
                <w:sz w:val="24"/>
                <w:szCs w:val="24"/>
              </w:rPr>
              <w:t>In ihren Ohrdrüsen können Feuersalamander ein Gift produzieren und bei Gefahr durch die kleinen schwarzen Poren absondern. Das Gift ist zwar nicht tödlich, aber es schmeckt extrem bitter, kann Juckreiz und Übelkeit verursachen und das reicht, um vielen Fressfeinden den Appetit zu verderben. Auch vor Greifvögeln ist der</w:t>
            </w:r>
          </w:p>
        </w:tc>
      </w:tr>
      <w:tr w:rsidR="00E36A37" w:rsidRPr="00E36A37" w:rsidTr="00E36A37">
        <w:trPr>
          <w:trHeight w:val="914"/>
        </w:trPr>
        <w:tc>
          <w:tcPr>
            <w:tcW w:w="9639" w:type="dxa"/>
            <w:vAlign w:val="center"/>
          </w:tcPr>
          <w:p w:rsidR="00E36A37" w:rsidRPr="00E36A37" w:rsidRDefault="00E36A37" w:rsidP="00E36A37">
            <w:pPr>
              <w:spacing w:line="360" w:lineRule="auto"/>
              <w:jc w:val="both"/>
              <w:rPr>
                <w:rFonts w:ascii="Droid Sans" w:hAnsi="Droid Sans" w:cs="Droid Sans"/>
                <w:sz w:val="24"/>
                <w:szCs w:val="24"/>
              </w:rPr>
            </w:pPr>
            <w:r w:rsidRPr="00E36A37">
              <w:rPr>
                <w:rFonts w:ascii="Droid Sans" w:hAnsi="Droid Sans" w:cs="Droid Sans"/>
                <w:sz w:val="24"/>
                <w:szCs w:val="24"/>
              </w:rPr>
              <w:t>Natur zu erhalten, müssen wir also viele verschiedene Lebensräume schützen! Dann wird man hoffentlich auch in Zukunft noch Salamandern im Wald begegnen.</w:t>
            </w:r>
          </w:p>
        </w:tc>
      </w:tr>
      <w:tr w:rsidR="00E36A37" w:rsidRPr="00E36A37" w:rsidTr="00E36A37">
        <w:trPr>
          <w:trHeight w:val="1937"/>
        </w:trPr>
        <w:tc>
          <w:tcPr>
            <w:tcW w:w="9639" w:type="dxa"/>
            <w:vAlign w:val="center"/>
          </w:tcPr>
          <w:p w:rsidR="00E36A37" w:rsidRPr="00E36A37" w:rsidRDefault="00E36A37" w:rsidP="00E36A37">
            <w:pPr>
              <w:spacing w:line="360" w:lineRule="auto"/>
              <w:jc w:val="both"/>
              <w:rPr>
                <w:rFonts w:ascii="Droid Sans" w:hAnsi="Droid Sans" w:cs="Droid Sans"/>
                <w:sz w:val="24"/>
                <w:szCs w:val="24"/>
              </w:rPr>
            </w:pPr>
            <w:r>
              <w:rPr>
                <w:rFonts w:ascii="Droid Sans" w:hAnsi="Droid Sans" w:cs="Droid Sans"/>
                <w:noProof/>
                <w:sz w:val="20"/>
                <w:szCs w:val="20"/>
              </w:rPr>
              <w:pict>
                <v:shapetype id="_x0000_t202" coordsize="21600,21600" o:spt="202" path="m,l,21600r21600,l21600,xe">
                  <v:stroke joinstyle="miter"/>
                  <v:path gradientshapeok="t" o:connecttype="rect"/>
                </v:shapetype>
                <v:shape id="_x0000_s1057" type="#_x0000_t202" style="position:absolute;left:0;text-align:left;margin-left:494.6pt;margin-top:37.45pt;width:23.65pt;height:163.3pt;z-index:1;mso-position-horizontal-relative:text;mso-position-vertical-relative:text" stroked="f">
                  <v:textbox style="layout-flow:vertical;mso-layout-flow-alt:bottom-to-top">
                    <w:txbxContent>
                      <w:p w:rsidR="00FF0D80" w:rsidRPr="0004681D" w:rsidRDefault="00FF0D80" w:rsidP="00FF0D80">
                        <w:pPr>
                          <w:rPr>
                            <w:rFonts w:ascii="Droid Sans" w:hAnsi="Droid Sans" w:cs="Droid Sans"/>
                            <w:sz w:val="16"/>
                            <w:szCs w:val="16"/>
                          </w:rPr>
                        </w:pPr>
                        <w:r w:rsidRPr="0004681D">
                          <w:rPr>
                            <w:rFonts w:ascii="Droid Sans" w:hAnsi="Droid Sans" w:cs="Droid Sans"/>
                            <w:sz w:val="16"/>
                            <w:szCs w:val="16"/>
                          </w:rPr>
                          <w:t xml:space="preserve">© Illustrationen: </w:t>
                        </w:r>
                        <w:r>
                          <w:rPr>
                            <w:rFonts w:ascii="Droid Sans" w:hAnsi="Droid Sans" w:cs="Droid Sans"/>
                            <w:sz w:val="16"/>
                            <w:szCs w:val="16"/>
                          </w:rPr>
                          <w:t xml:space="preserve">Gabi van der </w:t>
                        </w:r>
                        <w:proofErr w:type="spellStart"/>
                        <w:r>
                          <w:rPr>
                            <w:rFonts w:ascii="Droid Sans" w:hAnsi="Droid Sans" w:cs="Droid Sans"/>
                            <w:sz w:val="16"/>
                            <w:szCs w:val="16"/>
                          </w:rPr>
                          <w:t>Str</w:t>
                        </w:r>
                        <w:r w:rsidRPr="0004681D">
                          <w:rPr>
                            <w:rFonts w:ascii="Droid Sans" w:hAnsi="Droid Sans" w:cs="Droid Sans"/>
                            <w:sz w:val="16"/>
                            <w:szCs w:val="16"/>
                          </w:rPr>
                          <w:t>aeten</w:t>
                        </w:r>
                        <w:proofErr w:type="spellEnd"/>
                      </w:p>
                    </w:txbxContent>
                  </v:textbox>
                </v:shape>
              </w:pict>
            </w:r>
            <w:r w:rsidRPr="00E36A37">
              <w:rPr>
                <w:rFonts w:ascii="Droid Sans" w:hAnsi="Droid Sans" w:cs="Droid Sans"/>
                <w:sz w:val="24"/>
                <w:szCs w:val="24"/>
              </w:rPr>
              <w:t>Straßenverkehr! Alle Amphibien wandern im Frühjahr zu den Laichgewässern - wo ihr Weg eine Straße kreuzt, endet das für viele von ihnen tödlich. Für die flinkeren Reptilien ist Straßenverkehr kein so großes Problem. Aber auch ihre Nahrung und ihre Lebensräume sind durch uns Menschen immer mehr gefährdet. Um die Vielfalt der</w:t>
            </w:r>
          </w:p>
        </w:tc>
      </w:tr>
      <w:tr w:rsidR="00E36A37" w:rsidRPr="00E36A37" w:rsidTr="00E36A37">
        <w:trPr>
          <w:trHeight w:val="1955"/>
        </w:trPr>
        <w:tc>
          <w:tcPr>
            <w:tcW w:w="9639" w:type="dxa"/>
            <w:vAlign w:val="center"/>
          </w:tcPr>
          <w:p w:rsidR="00E36A37" w:rsidRPr="00E36A37" w:rsidRDefault="00E36A37" w:rsidP="00E36A37">
            <w:pPr>
              <w:spacing w:line="360" w:lineRule="auto"/>
              <w:jc w:val="both"/>
              <w:rPr>
                <w:rFonts w:ascii="Droid Sans" w:hAnsi="Droid Sans" w:cs="Droid Sans"/>
                <w:sz w:val="24"/>
                <w:szCs w:val="24"/>
              </w:rPr>
            </w:pPr>
            <w:r w:rsidRPr="00E36A37">
              <w:rPr>
                <w:rFonts w:ascii="Droid Sans" w:hAnsi="Droid Sans" w:cs="Droid Sans"/>
                <w:sz w:val="24"/>
                <w:szCs w:val="24"/>
              </w:rPr>
              <w:t>Gegen andere Bedrohungen sind Amphibien machtlos: Wenn neues Bauland erschlossen wird, geht natürlicher Lebensraum für Wildtiere verloren. Amphibien sind davon besonders betroffen, weil sie nicht einfach woanders ein neues Zuhause finden können. Teiche und Bäche gibt es schließlich nicht überall. Der Einsatz von Dünger und</w:t>
            </w:r>
          </w:p>
        </w:tc>
      </w:tr>
    </w:tbl>
    <w:p w:rsidR="00E36A37" w:rsidRPr="005175D2" w:rsidRDefault="00E36A37" w:rsidP="00E36A37">
      <w:pPr>
        <w:rPr>
          <w:rFonts w:ascii="Droid Sans" w:hAnsi="Droid Sans" w:cs="Droid Sans"/>
        </w:rPr>
      </w:pPr>
    </w:p>
    <w:p w:rsidR="000D7308" w:rsidRPr="00EE4027" w:rsidRDefault="000D7308" w:rsidP="00E36A37">
      <w:pPr>
        <w:rPr>
          <w:rFonts w:ascii="Droid Sans" w:hAnsi="Droid Sans" w:cs="Droid Sans"/>
          <w:color w:val="000000"/>
          <w:sz w:val="18"/>
          <w:szCs w:val="18"/>
        </w:rPr>
      </w:pPr>
    </w:p>
    <w:sectPr w:rsidR="000D7308" w:rsidRPr="00EE4027" w:rsidSect="00BF6418">
      <w:headerReference w:type="default" r:id="rId10"/>
      <w:footerReference w:type="default" r:id="rId11"/>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C753D" w:rsidRDefault="00CC753D" w:rsidP="00263140">
      <w:r>
        <w:separator/>
      </w:r>
    </w:p>
  </w:endnote>
  <w:endnote w:type="continuationSeparator" w:id="0">
    <w:p w:rsidR="00CC753D" w:rsidRDefault="00CC753D"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roid Sans">
    <w:panose1 w:val="020B0606030804020204"/>
    <w:charset w:val="00"/>
    <w:family w:val="swiss"/>
    <w:pitch w:val="variable"/>
    <w:sig w:usb0="E00002EF" w:usb1="4000205B" w:usb2="00000028" w:usb3="00000000" w:csb0="0000019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01E0" w:rsidRPr="003D7509" w:rsidRDefault="00C55414">
    <w:pPr>
      <w:pStyle w:val="Fuzeile"/>
      <w:rPr>
        <w:rFonts w:cs="Arial"/>
        <w:b/>
        <w:sz w:val="18"/>
        <w:szCs w:val="18"/>
      </w:rPr>
    </w:pPr>
    <w:r w:rsidRPr="00C55414">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0301E0" w:rsidRPr="00F55422">
      <w:rPr>
        <w:rFonts w:ascii="ITCOfficinaSans LT Book" w:hAnsi="ITCOfficinaSans LT Book"/>
        <w:b/>
        <w:sz w:val="18"/>
        <w:szCs w:val="18"/>
      </w:rPr>
      <w:t>©</w:t>
    </w:r>
    <w:r w:rsidR="000301E0">
      <w:rPr>
        <w:rFonts w:ascii="ITCOfficinaSans LT Book" w:hAnsi="ITCOfficinaSans LT Book"/>
        <w:b/>
        <w:sz w:val="18"/>
        <w:szCs w:val="18"/>
      </w:rPr>
      <w:t xml:space="preserve">            </w:t>
    </w:r>
    <w:r w:rsidR="000301E0">
      <w:rPr>
        <w:rFonts w:cs="Arial"/>
        <w:b/>
        <w:sz w:val="18"/>
        <w:szCs w:val="18"/>
      </w:rPr>
      <w:t>Planet Schule 2021</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C753D" w:rsidRDefault="00CC753D" w:rsidP="00263140">
      <w:r>
        <w:separator/>
      </w:r>
    </w:p>
  </w:footnote>
  <w:footnote w:type="continuationSeparator" w:id="0">
    <w:p w:rsidR="00CC753D" w:rsidRDefault="00CC753D"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01E0" w:rsidRPr="00EE4027" w:rsidRDefault="00C55414" w:rsidP="001D4930">
    <w:pPr>
      <w:pStyle w:val="Kopfzeile"/>
      <w:tabs>
        <w:tab w:val="clear" w:pos="4536"/>
        <w:tab w:val="left" w:pos="6521"/>
      </w:tabs>
      <w:spacing w:after="60" w:line="276" w:lineRule="auto"/>
      <w:rPr>
        <w:rFonts w:ascii="Droid Sans" w:hAnsi="Droid Sans" w:cs="Droid Sans"/>
        <w:b/>
      </w:rPr>
    </w:pPr>
    <w:r w:rsidRPr="00C55414">
      <w:rPr>
        <w:rFonts w:ascii="Droid Sans" w:hAnsi="Droid Sans" w:cs="Droid Sans"/>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ascii="Droid Sans" w:hAnsi="Droid Sans" w:cs="Droid Sans"/>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0301E0" w:rsidRPr="00EE4027">
      <w:rPr>
        <w:rFonts w:ascii="Droid Sans" w:hAnsi="Droid Sans" w:cs="Droid Sans"/>
        <w:b/>
      </w:rPr>
      <w:t xml:space="preserve">Arbeitsblatt </w:t>
    </w:r>
    <w:r w:rsidR="00E36A37">
      <w:rPr>
        <w:rFonts w:ascii="Droid Sans" w:hAnsi="Droid Sans" w:cs="Droid Sans"/>
        <w:b/>
      </w:rPr>
      <w:t>5</w:t>
    </w:r>
    <w:r w:rsidR="000301E0" w:rsidRPr="00EE4027">
      <w:rPr>
        <w:rFonts w:ascii="Droid Sans" w:hAnsi="Droid Sans" w:cs="Droid Sans"/>
        <w:b/>
      </w:rPr>
      <w:t xml:space="preserve">: </w:t>
    </w:r>
    <w:r w:rsidR="00351E69">
      <w:rPr>
        <w:rFonts w:ascii="Droid Sans" w:hAnsi="Droid Sans" w:cs="Droid Sans"/>
        <w:b/>
      </w:rPr>
      <w:t>Gefahren für den Salamander –</w:t>
    </w:r>
    <w:r w:rsidR="00E36A37">
      <w:rPr>
        <w:rFonts w:ascii="Droid Sans" w:hAnsi="Droid Sans" w:cs="Droid Sans"/>
        <w:b/>
      </w:rPr>
      <w:t xml:space="preserve"> Material</w:t>
    </w:r>
    <w:r w:rsidR="000301E0" w:rsidRPr="00EE4027">
      <w:rPr>
        <w:rFonts w:ascii="Droid Sans" w:hAnsi="Droid Sans" w:cs="Droid Sans"/>
        <w:b/>
      </w:rPr>
      <w:tab/>
    </w:r>
  </w:p>
  <w:p w:rsidR="000301E0" w:rsidRPr="00955C65" w:rsidRDefault="000301E0" w:rsidP="00BF6418">
    <w:pPr>
      <w:pStyle w:val="Kopfzeile"/>
      <w:shd w:val="clear" w:color="auto" w:fill="DBE5F1"/>
      <w:spacing w:before="60" w:after="60"/>
      <w:rPr>
        <w:rFonts w:cs="Arial"/>
        <w:sz w:val="6"/>
        <w:szCs w:val="6"/>
      </w:rPr>
    </w:pPr>
  </w:p>
  <w:p w:rsidR="00771625" w:rsidRPr="00797D1D" w:rsidRDefault="00771625" w:rsidP="00771625">
    <w:pPr>
      <w:pStyle w:val="Kopfzeile"/>
      <w:shd w:val="clear" w:color="auto" w:fill="DBE5F1"/>
      <w:spacing w:before="60" w:after="60"/>
      <w:rPr>
        <w:rFonts w:ascii="Droid Sans" w:hAnsi="Droid Sans" w:cs="Droid Sans"/>
        <w:sz w:val="16"/>
        <w:szCs w:val="16"/>
      </w:rPr>
    </w:pPr>
    <w:r w:rsidRPr="00797D1D">
      <w:rPr>
        <w:rFonts w:ascii="Droid Sans" w:hAnsi="Droid Sans" w:cs="Droid Sans"/>
        <w:sz w:val="18"/>
        <w:szCs w:val="18"/>
      </w:rPr>
      <w:t xml:space="preserve">Das kleine 1x1 der Artenkunde </w:t>
    </w:r>
    <w:r w:rsidRPr="00797D1D">
      <w:rPr>
        <w:rFonts w:ascii="Droid Sans" w:hAnsi="Droid Sans" w:cs="Droid Sans"/>
        <w:sz w:val="16"/>
        <w:szCs w:val="16"/>
      </w:rPr>
      <w:t>(Reihe)</w:t>
    </w:r>
    <w:r w:rsidRPr="00797D1D">
      <w:rPr>
        <w:rFonts w:ascii="Droid Sans" w:hAnsi="Droid Sans" w:cs="Droid Sans"/>
        <w:sz w:val="18"/>
        <w:szCs w:val="18"/>
      </w:rPr>
      <w:br/>
      <w:t xml:space="preserve">Der Salamander ist keine Eidechse </w:t>
    </w:r>
    <w:r w:rsidRPr="00797D1D">
      <w:rPr>
        <w:rFonts w:ascii="Droid Sans" w:hAnsi="Droid Sans" w:cs="Droid Sans"/>
        <w:sz w:val="16"/>
        <w:szCs w:val="16"/>
      </w:rPr>
      <w:t>(Sendung)</w:t>
    </w:r>
    <w:r w:rsidRPr="00797D1D">
      <w:rPr>
        <w:rFonts w:ascii="Droid Sans" w:hAnsi="Droid Sans" w:cs="Droid Sans"/>
        <w:sz w:val="18"/>
        <w:szCs w:val="18"/>
      </w:rPr>
      <w:br/>
      <w:t>46800650</w:t>
    </w:r>
    <w:r w:rsidRPr="00797D1D">
      <w:rPr>
        <w:rFonts w:ascii="Droid Sans" w:hAnsi="Droid Sans" w:cs="Droid Sans"/>
        <w:sz w:val="16"/>
        <w:szCs w:val="16"/>
      </w:rPr>
      <w:t xml:space="preserve"> (DVD-Signatur Medienzentren)</w:t>
    </w:r>
  </w:p>
  <w:p w:rsidR="000301E0" w:rsidRPr="00BF6418" w:rsidRDefault="000301E0"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35842"/>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946626"/>
    <w:rsid w:val="00001B03"/>
    <w:rsid w:val="00027F5B"/>
    <w:rsid w:val="000301E0"/>
    <w:rsid w:val="000429BB"/>
    <w:rsid w:val="0009253E"/>
    <w:rsid w:val="000A2378"/>
    <w:rsid w:val="000D7308"/>
    <w:rsid w:val="000E5125"/>
    <w:rsid w:val="000F4635"/>
    <w:rsid w:val="00123A71"/>
    <w:rsid w:val="00141FE0"/>
    <w:rsid w:val="00144E24"/>
    <w:rsid w:val="001724D8"/>
    <w:rsid w:val="0017314F"/>
    <w:rsid w:val="001870CF"/>
    <w:rsid w:val="001B690E"/>
    <w:rsid w:val="001C0552"/>
    <w:rsid w:val="001D4930"/>
    <w:rsid w:val="00263140"/>
    <w:rsid w:val="002700E3"/>
    <w:rsid w:val="002841AF"/>
    <w:rsid w:val="002A66EB"/>
    <w:rsid w:val="002E049B"/>
    <w:rsid w:val="003142A3"/>
    <w:rsid w:val="00351E69"/>
    <w:rsid w:val="00365C40"/>
    <w:rsid w:val="00384789"/>
    <w:rsid w:val="003979D8"/>
    <w:rsid w:val="003A076E"/>
    <w:rsid w:val="003A0E01"/>
    <w:rsid w:val="003B7796"/>
    <w:rsid w:val="003C4D14"/>
    <w:rsid w:val="003D7509"/>
    <w:rsid w:val="00401AD6"/>
    <w:rsid w:val="00424F70"/>
    <w:rsid w:val="00474CA4"/>
    <w:rsid w:val="004866E7"/>
    <w:rsid w:val="004C435D"/>
    <w:rsid w:val="004D1C66"/>
    <w:rsid w:val="004D61EC"/>
    <w:rsid w:val="004E0585"/>
    <w:rsid w:val="005239CF"/>
    <w:rsid w:val="005357E7"/>
    <w:rsid w:val="00543741"/>
    <w:rsid w:val="00547257"/>
    <w:rsid w:val="005631E9"/>
    <w:rsid w:val="00571F37"/>
    <w:rsid w:val="005940D8"/>
    <w:rsid w:val="00623C59"/>
    <w:rsid w:val="00630C9D"/>
    <w:rsid w:val="0065129A"/>
    <w:rsid w:val="00682ACE"/>
    <w:rsid w:val="006832F7"/>
    <w:rsid w:val="006B0A1A"/>
    <w:rsid w:val="006B4884"/>
    <w:rsid w:val="006C328A"/>
    <w:rsid w:val="006D0F9E"/>
    <w:rsid w:val="006D4CB1"/>
    <w:rsid w:val="006E6D08"/>
    <w:rsid w:val="006E71B7"/>
    <w:rsid w:val="00704F8E"/>
    <w:rsid w:val="00706784"/>
    <w:rsid w:val="00710ABA"/>
    <w:rsid w:val="00710F3C"/>
    <w:rsid w:val="00771625"/>
    <w:rsid w:val="007D2B2C"/>
    <w:rsid w:val="007F06B5"/>
    <w:rsid w:val="008018DF"/>
    <w:rsid w:val="00810655"/>
    <w:rsid w:val="00826475"/>
    <w:rsid w:val="008D370F"/>
    <w:rsid w:val="008D489A"/>
    <w:rsid w:val="009140C5"/>
    <w:rsid w:val="00946626"/>
    <w:rsid w:val="009523A2"/>
    <w:rsid w:val="00955C65"/>
    <w:rsid w:val="009A464F"/>
    <w:rsid w:val="009A789B"/>
    <w:rsid w:val="009B736F"/>
    <w:rsid w:val="009D0387"/>
    <w:rsid w:val="009E4A6B"/>
    <w:rsid w:val="00A03955"/>
    <w:rsid w:val="00A112A3"/>
    <w:rsid w:val="00A14801"/>
    <w:rsid w:val="00A44108"/>
    <w:rsid w:val="00AA608F"/>
    <w:rsid w:val="00AB506B"/>
    <w:rsid w:val="00AE2A3F"/>
    <w:rsid w:val="00AE2E7C"/>
    <w:rsid w:val="00B24E76"/>
    <w:rsid w:val="00BA3800"/>
    <w:rsid w:val="00BF2E90"/>
    <w:rsid w:val="00BF6418"/>
    <w:rsid w:val="00C1110B"/>
    <w:rsid w:val="00C15078"/>
    <w:rsid w:val="00C22B65"/>
    <w:rsid w:val="00C4168F"/>
    <w:rsid w:val="00C5401E"/>
    <w:rsid w:val="00C55414"/>
    <w:rsid w:val="00CB388A"/>
    <w:rsid w:val="00CC1F14"/>
    <w:rsid w:val="00CC6745"/>
    <w:rsid w:val="00CC753D"/>
    <w:rsid w:val="00CD3472"/>
    <w:rsid w:val="00CD49F8"/>
    <w:rsid w:val="00CF476E"/>
    <w:rsid w:val="00D10417"/>
    <w:rsid w:val="00D35B0E"/>
    <w:rsid w:val="00D41041"/>
    <w:rsid w:val="00D65AED"/>
    <w:rsid w:val="00DA0F20"/>
    <w:rsid w:val="00DA21E4"/>
    <w:rsid w:val="00DC3F9F"/>
    <w:rsid w:val="00DE50A5"/>
    <w:rsid w:val="00E06926"/>
    <w:rsid w:val="00E36A37"/>
    <w:rsid w:val="00E7147C"/>
    <w:rsid w:val="00E741FA"/>
    <w:rsid w:val="00EC648E"/>
    <w:rsid w:val="00EE4027"/>
    <w:rsid w:val="00F0275C"/>
    <w:rsid w:val="00F25B77"/>
    <w:rsid w:val="00F41397"/>
    <w:rsid w:val="00F44CEE"/>
    <w:rsid w:val="00F55422"/>
    <w:rsid w:val="00FA189E"/>
    <w:rsid w:val="00FA3D33"/>
    <w:rsid w:val="00FD6639"/>
    <w:rsid w:val="00FE0174"/>
    <w:rsid w:val="00FE58DA"/>
    <w:rsid w:val="00FF0D80"/>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5842"/>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3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EE4027"/>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3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E36A37"/>
    <w:pPr>
      <w:autoSpaceDE w:val="0"/>
      <w:autoSpaceDN w:val="0"/>
      <w:adjustRightInd w:val="0"/>
    </w:pPr>
    <w:rPr>
      <w:rFonts w:ascii="Calibri" w:hAnsi="Calibri" w:cs="Calibri"/>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jpeg"/></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1\vorlage_arbeitsblatt_2021.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29235E-C4A2-4A9B-8882-D710AEA529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vorlage_arbeitsblatt_2021.dotx</Template>
  <TotalTime>0</TotalTime>
  <Pages>1</Pages>
  <Words>266</Words>
  <Characters>1683</Characters>
  <Application>Microsoft Office Word</Application>
  <DocSecurity>0</DocSecurity>
  <Lines>14</Lines>
  <Paragraphs>3</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1946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Das kleine 1x1 der Artenkunde</dc:title>
  <dc:creator>Frietsch</dc:creator>
  <cp:lastModifiedBy>Frietsch</cp:lastModifiedBy>
  <cp:revision>5</cp:revision>
  <cp:lastPrinted>2015-08-04T13:32:00Z</cp:lastPrinted>
  <dcterms:created xsi:type="dcterms:W3CDTF">2021-08-17T10:04:00Z</dcterms:created>
  <dcterms:modified xsi:type="dcterms:W3CDTF">2021-08-17T10:08:00Z</dcterms:modified>
</cp:coreProperties>
</file>