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501B" w:rsidRDefault="004F501B" w:rsidP="00560917">
      <w:pPr>
        <w:pStyle w:val="ArialTitelgrau"/>
        <w:ind w:firstLine="142"/>
        <w:rPr>
          <w:sz w:val="20"/>
          <w:szCs w:val="20"/>
        </w:rPr>
      </w:pPr>
    </w:p>
    <w:p w:rsidR="00685FD6" w:rsidRDefault="00791A18" w:rsidP="00560917">
      <w:pPr>
        <w:pStyle w:val="ArialTitelgrau"/>
        <w:ind w:firstLine="142"/>
        <w:rPr>
          <w:sz w:val="20"/>
          <w:szCs w:val="20"/>
        </w:rPr>
      </w:pPr>
      <w:r w:rsidRPr="00791A18">
        <w:rPr>
          <w:rFonts w:cs="Arial"/>
          <w:noProof/>
          <w:sz w:val="20"/>
          <w:szCs w:val="20"/>
        </w:rPr>
        <w:pict>
          <v:group id="_x0000_s1052" style="position:absolute;left:0;text-align:left;margin-left:273.4pt;margin-top:9.8pt;width:211.15pt;height:117.7pt;z-index:-1" coordorigin="1200,3942" coordsize="4608,2550" wrapcoords="153 0 153 21462 21600 21462 21600 0 153 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4" o:spid="_x0000_s1035" type="#_x0000_t75" alt="tatort00001.png" style="position:absolute;left:1263;top:3942;width:4545;height:2550;visibility:visible" wrapcoords="-143 0 -143 21346 21671 21346 21671 0 -143 0" o:regroupid="2">
              <v:imagedata r:id="rId7" o:title="tatort00001"/>
            </v:shape>
            <v:shapetype id="_x0000_t202" coordsize="21600,21600" o:spt="202" path="m,l,21600r21600,l21600,xe">
              <v:stroke joinstyle="miter"/>
              <v:path gradientshapeok="t" o:connecttype="rect"/>
            </v:shapetype>
            <v:shape id="_x0000_s1042" type="#_x0000_t202" style="position:absolute;left:1200;top:4103;width:3045;height:660" o:regroupid="2" stroked="f">
              <v:fill opacity="0"/>
              <v:textbox style="mso-next-textbox:#_x0000_s1042">
                <w:txbxContent>
                  <w:p w:rsidR="00C21DCD" w:rsidRPr="00B60CC0" w:rsidRDefault="00C21DCD">
                    <w:pPr>
                      <w:ind w:left="0"/>
                      <w:rPr>
                        <w:rFonts w:ascii="Arial" w:hAnsi="Arial" w:cs="Arial"/>
                        <w:b/>
                        <w:color w:val="FFFFFF"/>
                      </w:rPr>
                    </w:pPr>
                    <w:r w:rsidRPr="00B60CC0">
                      <w:rPr>
                        <w:rFonts w:ascii="Arial" w:hAnsi="Arial" w:cs="Arial"/>
                        <w:b/>
                        <w:color w:val="FFFFFF"/>
                      </w:rPr>
                      <w:t xml:space="preserve">Schlechte Gerüche – nimm Menthol </w:t>
                    </w:r>
                  </w:p>
                </w:txbxContent>
              </v:textbox>
            </v:shape>
            <w10:wrap type="tight"/>
          </v:group>
        </w:pict>
      </w:r>
    </w:p>
    <w:p w:rsidR="00560917" w:rsidRDefault="00D71DAA" w:rsidP="00CF08A5">
      <w:pPr>
        <w:pStyle w:val="Arialberschrift"/>
        <w:ind w:firstLine="0"/>
      </w:pPr>
      <w:r>
        <w:t>Schlechte Gerüche – Nimm Menthol</w:t>
      </w:r>
    </w:p>
    <w:p w:rsidR="00D71DAA" w:rsidRPr="00D71DAA" w:rsidRDefault="00D71DAA" w:rsidP="00CF08A5">
      <w:pPr>
        <w:pStyle w:val="Arialberschrift"/>
        <w:ind w:firstLine="0"/>
        <w:rPr>
          <w:rFonts w:cs="Arial"/>
          <w:b w:val="0"/>
          <w:sz w:val="20"/>
          <w:szCs w:val="20"/>
        </w:rPr>
      </w:pPr>
    </w:p>
    <w:p w:rsidR="009C6537" w:rsidRPr="00D71DAA" w:rsidRDefault="009C6537" w:rsidP="00CF08A5">
      <w:pPr>
        <w:pStyle w:val="TheSansText"/>
        <w:ind w:left="142" w:firstLine="0"/>
        <w:rPr>
          <w:rFonts w:ascii="Arial" w:hAnsi="Arial" w:cs="Arial"/>
          <w:sz w:val="20"/>
          <w:szCs w:val="20"/>
        </w:rPr>
      </w:pPr>
    </w:p>
    <w:p w:rsidR="00D71DAA" w:rsidRPr="00D71DAA" w:rsidRDefault="00D71DAA" w:rsidP="00D71DAA">
      <w:pPr>
        <w:pStyle w:val="TheSansText"/>
        <w:ind w:left="142" w:firstLine="0"/>
        <w:rPr>
          <w:rFonts w:ascii="Arial" w:hAnsi="Arial" w:cs="Arial"/>
          <w:sz w:val="20"/>
          <w:szCs w:val="20"/>
        </w:rPr>
      </w:pPr>
      <w:r w:rsidRPr="00D71DAA">
        <w:rPr>
          <w:rFonts w:ascii="Arial" w:hAnsi="Arial" w:cs="Arial"/>
          <w:sz w:val="20"/>
          <w:szCs w:val="20"/>
        </w:rPr>
        <w:t>Schaut euch den Film vom Anfang bis Minute 02:09 an.</w:t>
      </w:r>
    </w:p>
    <w:p w:rsidR="00D71DAA" w:rsidRDefault="00D71DAA" w:rsidP="00D71DAA">
      <w:pPr>
        <w:pStyle w:val="TheSansText"/>
        <w:ind w:left="142" w:firstLine="0"/>
        <w:rPr>
          <w:rFonts w:ascii="Arial" w:hAnsi="Arial" w:cs="Arial"/>
          <w:sz w:val="20"/>
          <w:szCs w:val="20"/>
        </w:rPr>
      </w:pPr>
    </w:p>
    <w:p w:rsidR="00343102" w:rsidRDefault="00343102" w:rsidP="00D71DAA">
      <w:pPr>
        <w:pStyle w:val="TheSansText"/>
        <w:ind w:left="142" w:firstLine="0"/>
        <w:rPr>
          <w:rFonts w:ascii="Arial" w:hAnsi="Arial" w:cs="Arial"/>
          <w:sz w:val="20"/>
          <w:szCs w:val="20"/>
        </w:rPr>
      </w:pPr>
    </w:p>
    <w:p w:rsidR="00343102" w:rsidRPr="00D71DAA" w:rsidRDefault="00343102" w:rsidP="00D71DAA">
      <w:pPr>
        <w:pStyle w:val="TheSansText"/>
        <w:ind w:left="142" w:firstLine="0"/>
        <w:rPr>
          <w:rFonts w:ascii="Arial" w:hAnsi="Arial" w:cs="Arial"/>
          <w:sz w:val="20"/>
          <w:szCs w:val="20"/>
        </w:rPr>
      </w:pPr>
    </w:p>
    <w:p w:rsidR="00D71DAA" w:rsidRPr="00D71DAA" w:rsidRDefault="00D71DAA" w:rsidP="00D71DAA">
      <w:pPr>
        <w:pStyle w:val="TheSansText"/>
        <w:ind w:left="142" w:firstLine="0"/>
        <w:rPr>
          <w:rFonts w:ascii="Arial" w:hAnsi="Arial" w:cs="Arial"/>
          <w:b/>
          <w:bCs/>
          <w:sz w:val="20"/>
          <w:szCs w:val="20"/>
        </w:rPr>
      </w:pPr>
      <w:r w:rsidRPr="00D71DAA">
        <w:rPr>
          <w:rFonts w:ascii="Arial" w:hAnsi="Arial" w:cs="Arial"/>
          <w:b/>
          <w:bCs/>
          <w:sz w:val="20"/>
          <w:szCs w:val="20"/>
        </w:rPr>
        <w:t>Grundlagen:</w:t>
      </w:r>
    </w:p>
    <w:p w:rsidR="00D71DAA" w:rsidRPr="00D71DAA" w:rsidRDefault="00D71DAA" w:rsidP="00D71DAA">
      <w:pPr>
        <w:pStyle w:val="TheSansText"/>
        <w:ind w:left="142" w:firstLine="0"/>
        <w:rPr>
          <w:rFonts w:ascii="Arial" w:hAnsi="Arial" w:cs="Arial"/>
          <w:sz w:val="20"/>
          <w:szCs w:val="20"/>
        </w:rPr>
      </w:pPr>
      <w:r w:rsidRPr="00D71DAA">
        <w:rPr>
          <w:rFonts w:ascii="Arial" w:hAnsi="Arial" w:cs="Arial"/>
          <w:sz w:val="20"/>
          <w:szCs w:val="20"/>
        </w:rPr>
        <w:t xml:space="preserve">An einem Tatort kann es manchmal unangenehm riechen. Gegen schlechte Gerüche hilft Menthol, das </w:t>
      </w:r>
      <w:r w:rsidR="004F501B">
        <w:rPr>
          <w:rFonts w:ascii="Arial" w:hAnsi="Arial" w:cs="Arial"/>
          <w:sz w:val="20"/>
          <w:szCs w:val="20"/>
        </w:rPr>
        <w:t xml:space="preserve">unter </w:t>
      </w:r>
      <w:r w:rsidRPr="00D71DAA">
        <w:rPr>
          <w:rFonts w:ascii="Arial" w:hAnsi="Arial" w:cs="Arial"/>
          <w:sz w:val="20"/>
          <w:szCs w:val="20"/>
        </w:rPr>
        <w:t>die Nase</w:t>
      </w:r>
      <w:r w:rsidR="004F501B">
        <w:rPr>
          <w:rFonts w:ascii="Arial" w:hAnsi="Arial" w:cs="Arial"/>
          <w:sz w:val="20"/>
          <w:szCs w:val="20"/>
        </w:rPr>
        <w:t xml:space="preserve"> gerieben werden</w:t>
      </w:r>
      <w:r w:rsidRPr="00D71DAA">
        <w:rPr>
          <w:rFonts w:ascii="Arial" w:hAnsi="Arial" w:cs="Arial"/>
          <w:sz w:val="20"/>
          <w:szCs w:val="20"/>
        </w:rPr>
        <w:t xml:space="preserve"> kann. </w:t>
      </w:r>
      <w:r w:rsidRPr="00D71DAA">
        <w:rPr>
          <w:rFonts w:ascii="Arial" w:hAnsi="Arial" w:cs="Arial"/>
          <w:sz w:val="20"/>
          <w:szCs w:val="20"/>
        </w:rPr>
        <w:br/>
        <w:t xml:space="preserve">Das Menthol-Molekül ist ein Alkohol, d.h. es besitzt eine </w:t>
      </w:r>
      <w:proofErr w:type="spellStart"/>
      <w:r w:rsidRPr="00D71DAA">
        <w:rPr>
          <w:rFonts w:ascii="Arial" w:hAnsi="Arial" w:cs="Arial"/>
          <w:sz w:val="20"/>
          <w:szCs w:val="20"/>
        </w:rPr>
        <w:t>Hydroxygruppe</w:t>
      </w:r>
      <w:proofErr w:type="spellEnd"/>
      <w:r w:rsidRPr="00D71DAA">
        <w:rPr>
          <w:rFonts w:ascii="Arial" w:hAnsi="Arial" w:cs="Arial"/>
          <w:sz w:val="20"/>
          <w:szCs w:val="20"/>
        </w:rPr>
        <w:t xml:space="preserve">. Zum Menthol-Molekül gibt es viele Isomere. Isomere sind Moleküle, die die gleiche Summenformel, aber eine andere Strukturformel aufweisen. Diese andere Strukturformel führt dazu, dass der zugehörige Stoff andere Eigenschaften hat. Im Falle des Menthols haben seine Isomeren andere Schmelzpunkte und einen anderen Geruch. </w:t>
      </w:r>
    </w:p>
    <w:p w:rsidR="00D71DAA" w:rsidRPr="00D71DAA" w:rsidRDefault="00D71DAA" w:rsidP="00D71DAA">
      <w:pPr>
        <w:pStyle w:val="TheSansText"/>
        <w:ind w:left="142" w:firstLine="0"/>
        <w:rPr>
          <w:rFonts w:ascii="Arial" w:hAnsi="Arial" w:cs="Arial"/>
          <w:sz w:val="20"/>
          <w:szCs w:val="20"/>
        </w:rPr>
      </w:pPr>
    </w:p>
    <w:p w:rsidR="00D71DAA" w:rsidRPr="00D71DAA" w:rsidRDefault="00791A18" w:rsidP="00D71DAA">
      <w:pPr>
        <w:pStyle w:val="TheSansText"/>
        <w:spacing w:line="247" w:lineRule="auto"/>
        <w:ind w:left="369" w:hanging="227"/>
        <w:rPr>
          <w:rFonts w:ascii="Arial" w:hAnsi="Arial" w:cs="Arial"/>
          <w:sz w:val="20"/>
          <w:szCs w:val="20"/>
        </w:rPr>
      </w:pPr>
      <w:r>
        <w:rPr>
          <w:rFonts w:ascii="Arial" w:hAnsi="Arial" w:cs="Arial"/>
          <w:noProof/>
          <w:sz w:val="20"/>
          <w:szCs w:val="20"/>
        </w:rPr>
        <w:pict>
          <v:shape id="Grafik 12" o:spid="_x0000_s1055" type="#_x0000_t75" style="position:absolute;left:0;text-align:left;margin-left:424.25pt;margin-top:2.2pt;width:64.8pt;height:83.25pt;z-index:1;visibility:visible;mso-position-horizontal-relative:margin">
            <v:imagedata r:id="rId8" o:title="" croptop="7733f" cropbottom="7996f" cropleft="10748f" cropright="15991f"/>
            <w10:wrap type="square" anchorx="margin"/>
          </v:shape>
        </w:pict>
      </w:r>
      <w:r w:rsidR="00D71DAA" w:rsidRPr="00D71DAA">
        <w:rPr>
          <w:rFonts w:ascii="Arial" w:hAnsi="Arial" w:cs="Arial"/>
          <w:b/>
          <w:bCs/>
          <w:sz w:val="20"/>
          <w:szCs w:val="20"/>
        </w:rPr>
        <w:t>1</w:t>
      </w:r>
      <w:r w:rsidR="00D71DAA">
        <w:rPr>
          <w:rFonts w:ascii="Arial" w:hAnsi="Arial" w:cs="Arial"/>
          <w:b/>
          <w:bCs/>
          <w:sz w:val="20"/>
          <w:szCs w:val="20"/>
        </w:rPr>
        <w:t xml:space="preserve">. </w:t>
      </w:r>
      <w:r w:rsidR="00D71DAA" w:rsidRPr="00D71DAA">
        <w:rPr>
          <w:rFonts w:ascii="Arial" w:hAnsi="Arial" w:cs="Arial"/>
          <w:sz w:val="20"/>
          <w:szCs w:val="20"/>
        </w:rPr>
        <w:t>Die Abbildung zeigt eine Skelettformel des Menthol-Moleküls. Skelettformeln dienen dem schnellen Zeichnen eines Moleküls. Jeder Knick entspricht einem C-Atom mit der entsprechenden Anzahl an H-Atomen. Zeichne die Strukturformel des Menthol-Molekül</w:t>
      </w:r>
      <w:r w:rsidR="00436EF0">
        <w:rPr>
          <w:rFonts w:ascii="Arial" w:hAnsi="Arial" w:cs="Arial"/>
          <w:sz w:val="20"/>
          <w:szCs w:val="20"/>
        </w:rPr>
        <w:t>s</w:t>
      </w:r>
      <w:r w:rsidR="00D71DAA" w:rsidRPr="00D71DAA">
        <w:rPr>
          <w:rFonts w:ascii="Arial" w:hAnsi="Arial" w:cs="Arial"/>
          <w:sz w:val="20"/>
          <w:szCs w:val="20"/>
        </w:rPr>
        <w:t xml:space="preserve"> mit allen C- und H-Atomen.</w:t>
      </w:r>
    </w:p>
    <w:p w:rsidR="00D71DAA" w:rsidRPr="00D71DAA" w:rsidRDefault="00D71DAA" w:rsidP="00D71DAA">
      <w:pPr>
        <w:pStyle w:val="TheSansText"/>
        <w:ind w:left="142" w:firstLine="0"/>
        <w:rPr>
          <w:rFonts w:ascii="Arial" w:hAnsi="Arial" w:cs="Arial"/>
          <w:sz w:val="20"/>
          <w:szCs w:val="20"/>
        </w:rPr>
      </w:pPr>
    </w:p>
    <w:p w:rsidR="00D71DAA" w:rsidRPr="00D71DAA" w:rsidRDefault="00D71DAA" w:rsidP="00D71DAA">
      <w:pPr>
        <w:pStyle w:val="TheSansText"/>
        <w:ind w:left="142" w:firstLine="0"/>
        <w:rPr>
          <w:rFonts w:ascii="Arial" w:hAnsi="Arial" w:cs="Arial"/>
          <w:sz w:val="20"/>
          <w:szCs w:val="20"/>
        </w:rPr>
      </w:pPr>
    </w:p>
    <w:p w:rsidR="00D71DAA" w:rsidRPr="00D71DAA" w:rsidRDefault="00D71DAA" w:rsidP="00D71DAA">
      <w:pPr>
        <w:pStyle w:val="TheSansText"/>
        <w:ind w:left="142" w:firstLine="0"/>
        <w:rPr>
          <w:rFonts w:ascii="Arial" w:hAnsi="Arial" w:cs="Arial"/>
          <w:sz w:val="20"/>
          <w:szCs w:val="20"/>
        </w:rPr>
      </w:pPr>
      <w:r w:rsidRPr="00D71DAA">
        <w:rPr>
          <w:rFonts w:ascii="Arial" w:hAnsi="Arial" w:cs="Arial"/>
          <w:sz w:val="20"/>
          <w:szCs w:val="20"/>
        </w:rPr>
        <w:t xml:space="preserve">Im Folgenden sollen nun die </w:t>
      </w:r>
      <w:proofErr w:type="gramStart"/>
      <w:r w:rsidRPr="00D71DAA">
        <w:rPr>
          <w:rFonts w:ascii="Arial" w:hAnsi="Arial" w:cs="Arial"/>
          <w:sz w:val="20"/>
          <w:szCs w:val="20"/>
        </w:rPr>
        <w:t>Stereoisomeren</w:t>
      </w:r>
      <w:proofErr w:type="gramEnd"/>
      <w:r w:rsidRPr="00D71DAA">
        <w:rPr>
          <w:rFonts w:ascii="Arial" w:hAnsi="Arial" w:cs="Arial"/>
          <w:sz w:val="20"/>
          <w:szCs w:val="20"/>
        </w:rPr>
        <w:t xml:space="preserve"> des Menthols betrachtet werden. Stereoisomere unterscheiden sich untereinander nur in ihrem räumlichen Bau.</w:t>
      </w:r>
    </w:p>
    <w:p w:rsidR="00D71DAA" w:rsidRDefault="00D71DAA" w:rsidP="00D71DAA">
      <w:pPr>
        <w:pStyle w:val="TheSansText"/>
        <w:ind w:left="142" w:firstLine="0"/>
        <w:rPr>
          <w:rFonts w:ascii="Arial" w:hAnsi="Arial" w:cs="Arial"/>
          <w:b/>
          <w:bCs/>
          <w:sz w:val="20"/>
          <w:szCs w:val="20"/>
        </w:rPr>
      </w:pPr>
    </w:p>
    <w:p w:rsidR="00D71DAA" w:rsidRPr="00D71DAA" w:rsidRDefault="00D71DAA" w:rsidP="00D71DAA">
      <w:pPr>
        <w:pStyle w:val="TheSansText"/>
        <w:spacing w:line="247" w:lineRule="auto"/>
        <w:ind w:left="369" w:hanging="227"/>
        <w:rPr>
          <w:rFonts w:ascii="Arial" w:hAnsi="Arial" w:cs="Arial"/>
          <w:sz w:val="20"/>
          <w:szCs w:val="20"/>
        </w:rPr>
      </w:pPr>
      <w:r w:rsidRPr="00D71DAA">
        <w:rPr>
          <w:rFonts w:ascii="Arial" w:hAnsi="Arial" w:cs="Arial"/>
          <w:b/>
          <w:bCs/>
          <w:sz w:val="20"/>
          <w:szCs w:val="20"/>
        </w:rPr>
        <w:t>2</w:t>
      </w:r>
      <w:r>
        <w:rPr>
          <w:rFonts w:ascii="Arial" w:hAnsi="Arial" w:cs="Arial"/>
          <w:b/>
          <w:bCs/>
          <w:sz w:val="20"/>
          <w:szCs w:val="20"/>
        </w:rPr>
        <w:t xml:space="preserve">. </w:t>
      </w:r>
      <w:r w:rsidRPr="00D71DAA">
        <w:rPr>
          <w:rFonts w:ascii="Arial" w:hAnsi="Arial" w:cs="Arial"/>
          <w:sz w:val="20"/>
          <w:szCs w:val="20"/>
        </w:rPr>
        <w:t>Molekülmodell des Menthols</w:t>
      </w:r>
      <w:r w:rsidRPr="00D71DAA">
        <w:rPr>
          <w:rFonts w:ascii="Arial" w:hAnsi="Arial" w:cs="Arial"/>
          <w:sz w:val="20"/>
          <w:szCs w:val="20"/>
        </w:rPr>
        <w:br/>
        <w:t>Ergänze in beiden Molekülen die noch fehlenden H-Atome. Schneide danach die Modelle der Moleküle aus (nur außen). Biege die an den C-Atomen des Rings hängenden Gruppen bzw. H-Atome nach oben oder nach unten und erhalte so zwei verschiedene Stereoisomere des Menthols.</w:t>
      </w:r>
    </w:p>
    <w:p w:rsidR="00D71DAA" w:rsidRPr="00D71DAA" w:rsidRDefault="00791A18" w:rsidP="00D71DAA">
      <w:pPr>
        <w:pStyle w:val="TheSansText"/>
        <w:ind w:left="142" w:firstLine="0"/>
        <w:rPr>
          <w:rFonts w:ascii="Arial" w:hAnsi="Arial" w:cs="Arial"/>
          <w:sz w:val="20"/>
          <w:szCs w:val="20"/>
        </w:rPr>
      </w:pPr>
      <w:r>
        <w:rPr>
          <w:rFonts w:ascii="Arial" w:hAnsi="Arial" w:cs="Arial"/>
          <w:noProof/>
          <w:sz w:val="20"/>
          <w:szCs w:val="20"/>
        </w:rPr>
        <w:pict>
          <v:shape id="Grafik 13" o:spid="_x0000_s1054" type="#_x0000_t75" style="position:absolute;left:0;text-align:left;margin-left:5.55pt;margin-top:6pt;width:205.5pt;height:195.9pt;z-index:2;visibility:visible">
            <v:imagedata r:id="rId9" o:title="" croptop="9206f" cropbottom="3420f" cropleft="7098f" cropright="5848f"/>
            <w10:wrap type="square"/>
          </v:shape>
        </w:pict>
      </w:r>
      <w:r>
        <w:rPr>
          <w:rFonts w:ascii="Arial" w:hAnsi="Arial" w:cs="Arial"/>
          <w:noProof/>
          <w:sz w:val="20"/>
          <w:szCs w:val="20"/>
        </w:rPr>
        <w:pict>
          <v:shape id="_x0000_s1053" type="#_x0000_t75" style="position:absolute;left:0;text-align:left;margin-left:259.8pt;margin-top:8.5pt;width:205.5pt;height:195.9pt;z-index:3;visibility:visible">
            <v:imagedata r:id="rId10" o:title="" croptop="9206f" cropbottom="3420f" cropleft="7098f" cropright="5848f"/>
            <w10:wrap type="square"/>
          </v:shape>
        </w:pict>
      </w:r>
    </w:p>
    <w:p w:rsidR="00D71DAA" w:rsidRPr="00D71DAA" w:rsidRDefault="00D71DAA" w:rsidP="00D71DAA">
      <w:pPr>
        <w:pStyle w:val="TheSansText"/>
        <w:ind w:left="142" w:firstLine="0"/>
        <w:rPr>
          <w:rFonts w:ascii="Arial" w:hAnsi="Arial" w:cs="Arial"/>
          <w:sz w:val="20"/>
          <w:szCs w:val="20"/>
        </w:rPr>
      </w:pPr>
    </w:p>
    <w:p w:rsidR="00D71DAA" w:rsidRPr="00D71DAA" w:rsidRDefault="00D71DAA" w:rsidP="00D71DAA">
      <w:pPr>
        <w:pStyle w:val="TheSansText"/>
        <w:ind w:left="142" w:firstLine="0"/>
        <w:rPr>
          <w:rFonts w:ascii="Arial" w:hAnsi="Arial" w:cs="Arial"/>
          <w:sz w:val="20"/>
          <w:szCs w:val="20"/>
        </w:rPr>
      </w:pPr>
    </w:p>
    <w:p w:rsidR="00D71DAA" w:rsidRPr="00D71DAA" w:rsidRDefault="00D71DAA" w:rsidP="00D71DAA">
      <w:pPr>
        <w:pStyle w:val="TheSansText"/>
        <w:ind w:left="142" w:firstLine="0"/>
        <w:rPr>
          <w:rFonts w:ascii="Arial" w:hAnsi="Arial" w:cs="Arial"/>
          <w:sz w:val="20"/>
          <w:szCs w:val="20"/>
        </w:rPr>
      </w:pPr>
    </w:p>
    <w:p w:rsidR="00D71DAA" w:rsidRPr="00D71DAA" w:rsidRDefault="00D71DAA" w:rsidP="00D71DAA">
      <w:pPr>
        <w:pStyle w:val="TheSansText"/>
        <w:ind w:left="142" w:firstLine="0"/>
        <w:rPr>
          <w:rFonts w:ascii="Arial" w:hAnsi="Arial" w:cs="Arial"/>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D71DAA" w:rsidRDefault="00D71DAA" w:rsidP="00D71DAA">
      <w:pPr>
        <w:pStyle w:val="TheSansText"/>
        <w:ind w:left="142" w:firstLine="0"/>
        <w:rPr>
          <w:rFonts w:ascii="Arial" w:hAnsi="Arial" w:cs="Arial"/>
          <w:b/>
          <w:bCs/>
          <w:sz w:val="20"/>
          <w:szCs w:val="20"/>
        </w:rPr>
      </w:pPr>
    </w:p>
    <w:p w:rsidR="00C21DCD" w:rsidRPr="00D71DAA" w:rsidRDefault="00D71DAA" w:rsidP="004F501B">
      <w:pPr>
        <w:pStyle w:val="TheSansText"/>
        <w:spacing w:line="247" w:lineRule="auto"/>
        <w:ind w:left="369" w:hanging="227"/>
        <w:rPr>
          <w:rFonts w:ascii="Arial" w:hAnsi="Arial" w:cs="Arial"/>
          <w:sz w:val="20"/>
          <w:szCs w:val="20"/>
        </w:rPr>
      </w:pPr>
      <w:r w:rsidRPr="00D71DAA">
        <w:rPr>
          <w:rFonts w:ascii="Arial" w:hAnsi="Arial" w:cs="Arial"/>
          <w:b/>
          <w:bCs/>
          <w:sz w:val="20"/>
          <w:szCs w:val="20"/>
        </w:rPr>
        <w:t>3</w:t>
      </w:r>
      <w:r>
        <w:rPr>
          <w:rFonts w:ascii="Arial" w:hAnsi="Arial" w:cs="Arial"/>
          <w:b/>
          <w:bCs/>
          <w:sz w:val="20"/>
          <w:szCs w:val="20"/>
        </w:rPr>
        <w:t xml:space="preserve">. </w:t>
      </w:r>
      <w:r w:rsidR="004F501B" w:rsidRPr="00D71DAA">
        <w:rPr>
          <w:rFonts w:ascii="Arial" w:hAnsi="Arial" w:cs="Arial"/>
          <w:sz w:val="20"/>
          <w:szCs w:val="20"/>
        </w:rPr>
        <w:t xml:space="preserve">Um den räumlichen </w:t>
      </w:r>
      <w:r w:rsidR="004F501B">
        <w:rPr>
          <w:rFonts w:ascii="Arial" w:hAnsi="Arial" w:cs="Arial"/>
          <w:sz w:val="20"/>
          <w:szCs w:val="20"/>
        </w:rPr>
        <w:t>Aufb</w:t>
      </w:r>
      <w:r w:rsidR="004F501B" w:rsidRPr="00D71DAA">
        <w:rPr>
          <w:rFonts w:ascii="Arial" w:hAnsi="Arial" w:cs="Arial"/>
          <w:sz w:val="20"/>
          <w:szCs w:val="20"/>
        </w:rPr>
        <w:t xml:space="preserve">au von Molekülen in </w:t>
      </w:r>
      <w:r w:rsidR="004F501B">
        <w:rPr>
          <w:rFonts w:ascii="Arial" w:hAnsi="Arial" w:cs="Arial"/>
          <w:sz w:val="20"/>
          <w:szCs w:val="20"/>
        </w:rPr>
        <w:t>einer zweidimensionalen Darstellung zu veranschaulichen,</w:t>
      </w:r>
      <w:r w:rsidR="004F501B" w:rsidRPr="00D71DAA">
        <w:rPr>
          <w:rFonts w:ascii="Arial" w:hAnsi="Arial" w:cs="Arial"/>
          <w:sz w:val="20"/>
          <w:szCs w:val="20"/>
        </w:rPr>
        <w:t xml:space="preserve"> </w:t>
      </w:r>
      <w:r w:rsidR="004F501B">
        <w:rPr>
          <w:rFonts w:ascii="Arial" w:hAnsi="Arial" w:cs="Arial"/>
          <w:sz w:val="20"/>
          <w:szCs w:val="20"/>
        </w:rPr>
        <w:t>werden</w:t>
      </w:r>
      <w:r w:rsidR="004F501B" w:rsidRPr="00D71DAA">
        <w:rPr>
          <w:rFonts w:ascii="Arial" w:hAnsi="Arial" w:cs="Arial"/>
          <w:sz w:val="20"/>
          <w:szCs w:val="20"/>
        </w:rPr>
        <w:t xml:space="preserve">  </w:t>
      </w:r>
      <w:r w:rsidR="004F501B">
        <w:rPr>
          <w:rFonts w:ascii="Arial" w:hAnsi="Arial" w:cs="Arial"/>
          <w:sz w:val="20"/>
          <w:szCs w:val="20"/>
        </w:rPr>
        <w:t xml:space="preserve">sogenannte </w:t>
      </w:r>
      <w:r w:rsidR="004F501B" w:rsidRPr="00E9798A">
        <w:rPr>
          <w:rFonts w:ascii="Arial" w:hAnsi="Arial" w:cs="Arial"/>
          <w:b/>
          <w:bCs/>
          <w:sz w:val="20"/>
          <w:szCs w:val="20"/>
        </w:rPr>
        <w:t>Keil-Strich-Formeln</w:t>
      </w:r>
      <w:r w:rsidR="004F501B">
        <w:rPr>
          <w:rFonts w:ascii="Arial" w:hAnsi="Arial" w:cs="Arial"/>
          <w:sz w:val="20"/>
          <w:szCs w:val="20"/>
        </w:rPr>
        <w:t xml:space="preserve"> verwendet, die im Film gezeigt werden</w:t>
      </w:r>
      <w:r w:rsidR="004F501B" w:rsidRPr="00D71DAA">
        <w:rPr>
          <w:rFonts w:ascii="Arial" w:hAnsi="Arial" w:cs="Arial"/>
          <w:sz w:val="20"/>
          <w:szCs w:val="20"/>
        </w:rPr>
        <w:t xml:space="preserve">. </w:t>
      </w:r>
      <w:r w:rsidR="004F501B">
        <w:rPr>
          <w:rFonts w:ascii="Arial" w:hAnsi="Arial" w:cs="Arial"/>
          <w:sz w:val="20"/>
          <w:szCs w:val="20"/>
        </w:rPr>
        <w:t xml:space="preserve">Dabei symbolisieren ausgefüllte </w:t>
      </w:r>
      <w:r w:rsidR="004F501B" w:rsidRPr="00D71DAA">
        <w:rPr>
          <w:rFonts w:ascii="Arial" w:hAnsi="Arial" w:cs="Arial"/>
          <w:sz w:val="20"/>
          <w:szCs w:val="20"/>
        </w:rPr>
        <w:t xml:space="preserve">Keile </w:t>
      </w:r>
      <w:r w:rsidR="004F501B">
        <w:rPr>
          <w:rFonts w:ascii="Arial" w:hAnsi="Arial" w:cs="Arial"/>
          <w:sz w:val="20"/>
          <w:szCs w:val="20"/>
        </w:rPr>
        <w:t xml:space="preserve">Bindungen, die </w:t>
      </w:r>
      <w:r w:rsidR="004F501B" w:rsidRPr="00D71DAA">
        <w:rPr>
          <w:rFonts w:ascii="Arial" w:hAnsi="Arial" w:cs="Arial"/>
          <w:sz w:val="20"/>
          <w:szCs w:val="20"/>
        </w:rPr>
        <w:t xml:space="preserve"> aus der </w:t>
      </w:r>
      <w:r w:rsidR="004F501B">
        <w:rPr>
          <w:rFonts w:ascii="Arial" w:hAnsi="Arial" w:cs="Arial"/>
          <w:sz w:val="20"/>
          <w:szCs w:val="20"/>
        </w:rPr>
        <w:t>Bild</w:t>
      </w:r>
      <w:r w:rsidR="004F501B" w:rsidRPr="00D71DAA">
        <w:rPr>
          <w:rFonts w:ascii="Arial" w:hAnsi="Arial" w:cs="Arial"/>
          <w:sz w:val="20"/>
          <w:szCs w:val="20"/>
        </w:rPr>
        <w:t>ebene heraus</w:t>
      </w:r>
      <w:r w:rsidR="004F501B">
        <w:rPr>
          <w:rFonts w:ascii="Arial" w:hAnsi="Arial" w:cs="Arial"/>
          <w:sz w:val="20"/>
          <w:szCs w:val="20"/>
        </w:rPr>
        <w:t>ragen, während</w:t>
      </w:r>
      <w:r w:rsidR="004F501B" w:rsidRPr="00D71DAA">
        <w:rPr>
          <w:rFonts w:ascii="Arial" w:hAnsi="Arial" w:cs="Arial"/>
          <w:sz w:val="20"/>
          <w:szCs w:val="20"/>
        </w:rPr>
        <w:t xml:space="preserve"> gestrichelte Linien </w:t>
      </w:r>
      <w:r w:rsidR="004F501B">
        <w:rPr>
          <w:rFonts w:ascii="Arial" w:hAnsi="Arial" w:cs="Arial"/>
          <w:sz w:val="20"/>
          <w:szCs w:val="20"/>
        </w:rPr>
        <w:t xml:space="preserve">Bindungen darstellen, die hinter die Ebene zurücktreten. </w:t>
      </w:r>
      <w:r w:rsidR="004F501B" w:rsidRPr="00D71DAA">
        <w:rPr>
          <w:rFonts w:ascii="Arial" w:hAnsi="Arial" w:cs="Arial"/>
          <w:sz w:val="20"/>
          <w:szCs w:val="20"/>
        </w:rPr>
        <w:t xml:space="preserve">Zeichne die </w:t>
      </w:r>
      <w:r w:rsidR="004F501B">
        <w:rPr>
          <w:rFonts w:ascii="Arial" w:hAnsi="Arial" w:cs="Arial"/>
          <w:sz w:val="20"/>
          <w:szCs w:val="20"/>
        </w:rPr>
        <w:t>acht</w:t>
      </w:r>
      <w:r w:rsidR="004F501B" w:rsidRPr="00D71DAA">
        <w:rPr>
          <w:rFonts w:ascii="Arial" w:hAnsi="Arial" w:cs="Arial"/>
          <w:sz w:val="20"/>
          <w:szCs w:val="20"/>
        </w:rPr>
        <w:t xml:space="preserve"> Stereoisomere des Menthols </w:t>
      </w:r>
      <w:r w:rsidR="004F501B">
        <w:rPr>
          <w:rFonts w:ascii="Arial" w:hAnsi="Arial" w:cs="Arial"/>
          <w:sz w:val="20"/>
          <w:szCs w:val="20"/>
        </w:rPr>
        <w:t>mithilfe</w:t>
      </w:r>
      <w:r w:rsidR="004F501B" w:rsidRPr="00D71DAA">
        <w:rPr>
          <w:rFonts w:ascii="Arial" w:hAnsi="Arial" w:cs="Arial"/>
          <w:sz w:val="20"/>
          <w:szCs w:val="20"/>
        </w:rPr>
        <w:t xml:space="preserve"> der Keil-Strich-Formel.</w:t>
      </w:r>
      <w:r w:rsidR="004F501B">
        <w:rPr>
          <w:rFonts w:ascii="Arial" w:hAnsi="Arial" w:cs="Arial"/>
          <w:sz w:val="20"/>
          <w:szCs w:val="20"/>
        </w:rPr>
        <w:t xml:space="preserve"> Achte dabei auf die korrekte räumliche Anordnung.</w:t>
      </w:r>
    </w:p>
    <w:sectPr w:rsidR="00C21DCD" w:rsidRPr="00D71DAA" w:rsidSect="00560917">
      <w:headerReference w:type="default" r:id="rId11"/>
      <w:footerReference w:type="default" r:id="rId12"/>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73B7" w:rsidRDefault="007273B7" w:rsidP="003A7C35">
      <w:pPr>
        <w:spacing w:after="0" w:line="240" w:lineRule="auto"/>
      </w:pPr>
      <w:r>
        <w:separator/>
      </w:r>
    </w:p>
  </w:endnote>
  <w:endnote w:type="continuationSeparator" w:id="0">
    <w:p w:rsidR="007273B7" w:rsidRDefault="007273B7"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791A18" w:rsidP="003A7C35">
    <w:pPr>
      <w:spacing w:after="0" w:line="259" w:lineRule="auto"/>
      <w:ind w:left="0" w:right="8750" w:firstLine="0"/>
      <w:rPr>
        <w:rFonts w:ascii="TheSans C5 Plain" w:eastAsia="TheSans C5 Plain" w:hAnsi="TheSans C5 Plain" w:cs="TheSans C5 Plain"/>
        <w:bCs/>
        <w:color w:val="909191"/>
      </w:rPr>
    </w:pPr>
    <w:r w:rsidRPr="00791A18">
      <w:rPr>
        <w:rFonts w:ascii="Arial" w:eastAsia="TheSans C5 Plain" w:hAnsi="Arial" w:cs="Arial"/>
        <w:bCs/>
        <w:noProof/>
        <w:color w:val="909191"/>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9225" type="#_x0000_t75" alt="SWR_dachmarke_schwarz_klein.jpg" style="position:absolute;margin-left:31.8pt;margin-top:.45pt;width:28.1pt;height:8.5pt;z-index:2;visibility:visible" wrapcoords="-1153 0 -1153 19059 21907 19059 21907 0 -1153 0">
          <v:imagedata r:id="rId1" o:title="SWR_dachmarke_schwarz_klein"/>
          <w10:wrap type="tight"/>
        </v:shape>
      </w:pict>
    </w:r>
    <w:r w:rsidR="00685FD6" w:rsidRPr="00DB4AF9">
      <w:rPr>
        <w:rFonts w:ascii="Arial" w:eastAsia="TheSans C5 Plain" w:hAnsi="Arial" w:cs="Arial"/>
        <w:bCs/>
        <w:color w:val="909191"/>
        <w:sz w:val="18"/>
        <w:szCs w:val="18"/>
      </w:rPr>
      <w:t>©</w:t>
    </w:r>
    <w:r w:rsidRPr="00791A18">
      <w:rPr>
        <w:rFonts w:ascii="Arial" w:eastAsia="TheSans C5 Plain" w:hAnsi="Arial" w:cs="Arial"/>
        <w:b/>
        <w:noProof/>
        <w:color w:val="909191"/>
        <w:sz w:val="18"/>
        <w:szCs w:val="18"/>
      </w:rPr>
      <w:pict>
        <v:rect id="Rechteck 5" o:spid="_x0000_s9219" style="position:absolute;margin-left:99.2pt;margin-top:794.5pt;width:394.35pt;height:25.05pt;z-index:3;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p w:rsidR="00685FD6" w:rsidRPr="0081107C" w:rsidRDefault="00685FD6" w:rsidP="00685FD6">
                <w:pPr>
                  <w:jc w:val="right"/>
                  <w:rPr>
                    <w:rFonts w:ascii="Arial" w:hAnsi="Arial" w:cs="Arial"/>
                    <w:color w:val="auto"/>
                  </w:rPr>
                </w:pPr>
                <w:r>
                  <w:rPr>
                    <w:rFonts w:ascii="Arial" w:hAnsi="Arial" w:cs="Arial"/>
                    <w:color w:val="auto"/>
                  </w:rPr>
                  <w:t xml:space="preserve">     </w:t>
                </w:r>
              </w:p>
            </w:txbxContent>
          </v:textbox>
          <w10:wrap anchorx="margin" anchory="page"/>
        </v:rect>
      </w:pict>
    </w:r>
    <w:r w:rsidR="00685FD6" w:rsidRPr="00DB4AF9">
      <w:rPr>
        <w:rFonts w:ascii="Arial" w:eastAsia="TheSans C5 Plain" w:hAnsi="Arial" w:cs="Arial"/>
        <w:bCs/>
        <w:color w:val="909191"/>
        <w:sz w:val="18"/>
        <w:szCs w:val="18"/>
      </w:rPr>
      <w:t xml:space="preserve"> 202</w:t>
    </w:r>
    <w:r w:rsidRPr="00791A18">
      <w:rPr>
        <w:rFonts w:ascii="TheSans C5 Plain" w:eastAsia="TheSans C5 Plain" w:hAnsi="TheSans C5 Plain" w:cs="TheSans C5 Plain"/>
        <w:b/>
        <w:noProof/>
        <w:color w:val="909191"/>
      </w:rPr>
      <w:pict>
        <v:rect id="Rechteck 3" o:spid="_x0000_s9218" style="position:absolute;margin-left:99.2pt;margin-top:794.5pt;width:394.35pt;height:25.05pt;z-index:4;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p w:rsidR="00685FD6" w:rsidRPr="0081107C" w:rsidRDefault="00685FD6" w:rsidP="00685FD6">
                <w:pPr>
                  <w:jc w:val="right"/>
                  <w:rPr>
                    <w:rFonts w:ascii="Arial" w:hAnsi="Arial" w:cs="Arial"/>
                    <w:color w:val="auto"/>
                  </w:rPr>
                </w:pPr>
                <w:r>
                  <w:rPr>
                    <w:rFonts w:ascii="Arial" w:hAnsi="Arial" w:cs="Arial"/>
                    <w:color w:val="auto"/>
                  </w:rPr>
                  <w:t xml:space="preserve">     </w:t>
                </w:r>
              </w:p>
            </w:txbxContent>
          </v:textbox>
          <w10:wrap anchorx="margin" anchory="page"/>
        </v:rect>
      </w:pict>
    </w:r>
    <w:r w:rsidRPr="00791A18">
      <w:rPr>
        <w:rFonts w:ascii="TheSans C5 Plain" w:eastAsia="TheSans C5 Plain" w:hAnsi="TheSans C5 Plain" w:cs="TheSans C5 Plain"/>
        <w:b/>
        <w:noProof/>
        <w:color w:val="909191"/>
      </w:rPr>
      <w:pict>
        <v:rect id="Rechteck 1" o:spid="_x0000_s9217" style="position:absolute;margin-left:99.2pt;margin-top:794.5pt;width:394.35pt;height:25.05pt;z-index:1;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oRn3Q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A03j31jpsbmwHIIjyZhU/OmQ/opxcgGqaT/sQPSUvQfLY/kfbFYREelgDf0MlunYLF8N+cK&#10;WMUwlQzn7W04OnDnyGw77lIkZRZveIStSeqeGZ2oswGS6JNZo8NexunU85fa/AI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BTKhGfdAQAAmgMAAA4AAAAAAAAAAAAAAAAALgIAAGRycy9lMm9Eb2MueG1sUEsBAi0AFAAG&#10;AAgAAAAhAEargN3gAAAADQEAAA8AAAAAAAAAAAAAAAAANwQAAGRycy9kb3ducmV2LnhtbFBLBQYA&#10;AAAABAAEAPMAAABEBQAAAAA=&#10;" filled="f" stroked="f">
          <v:textbox inset=",0">
            <w:txbxContent>
              <w:p w:rsidR="003A7C35" w:rsidRPr="0081107C" w:rsidRDefault="003A7C35" w:rsidP="003A7C35">
                <w:pPr>
                  <w:jc w:val="right"/>
                  <w:rPr>
                    <w:rFonts w:ascii="Arial" w:hAnsi="Arial" w:cs="Arial"/>
                    <w:color w:val="auto"/>
                  </w:rPr>
                </w:pPr>
                <w:r>
                  <w:rPr>
                    <w:rFonts w:ascii="Arial" w:hAnsi="Arial" w:cs="Arial"/>
                    <w:color w:val="auto"/>
                  </w:rPr>
                  <w:t xml:space="preserve">     </w:t>
                </w:r>
              </w:p>
            </w:txbxContent>
          </v:textbox>
          <w10:wrap anchorx="margin" anchory="page"/>
        </v:rect>
      </w:pict>
    </w:r>
    <w:r w:rsidR="00306FCE">
      <w:rPr>
        <w:rFonts w:ascii="Arial" w:eastAsia="TheSans C5 Plain" w:hAnsi="Arial"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73B7" w:rsidRDefault="007273B7" w:rsidP="003A7C35">
      <w:pPr>
        <w:spacing w:after="0" w:line="240" w:lineRule="auto"/>
      </w:pPr>
      <w:r>
        <w:separator/>
      </w:r>
    </w:p>
  </w:footnote>
  <w:footnote w:type="continuationSeparator" w:id="0">
    <w:p w:rsidR="007273B7" w:rsidRDefault="007273B7"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D71DAA" w:rsidRDefault="00791A18" w:rsidP="00685FD6">
    <w:pPr>
      <w:pStyle w:val="ArialTitelgrau"/>
      <w:ind w:firstLine="142"/>
      <w:rPr>
        <w:sz w:val="20"/>
        <w:szCs w:val="20"/>
      </w:rPr>
    </w:pPr>
    <w:r w:rsidRPr="00791A18">
      <w:rPr>
        <w:rFonts w:ascii="Calibri" w:eastAsia="Calibri" w:hAnsi="Calibri" w:cs="Calibri"/>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3" o:spid="_x0000_s9228" type="#_x0000_t75" alt="qr_chemie-tatortreinigung.png" style="position:absolute;left:0;text-align:left;margin-left:314.55pt;margin-top:-30.95pt;width:45pt;height:45pt;z-index:9;visibility:visible" wrapcoords="-720 0 -720 20880 21600 20880 21600 0 -720 0">
          <v:imagedata r:id="rId1" o:title="qr_chemie-tatortreinigung"/>
          <w10:wrap type="tight"/>
        </v:shape>
      </w:pict>
    </w:r>
    <w:r w:rsidRPr="00791A18">
      <w:rPr>
        <w:rFonts w:ascii="Calibri" w:eastAsia="Calibri" w:hAnsi="Calibri" w:cs="Calibri"/>
        <w:noProof/>
        <w:sz w:val="20"/>
        <w:szCs w:val="20"/>
      </w:rPr>
      <w:pict>
        <v:rect id="Rechteck 7" o:spid="_x0000_s9221" style="position:absolute;left:0;text-align:left;margin-left:391.4pt;margin-top:12.6pt;width:97.65pt;height:39.35pt;z-index:6;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w:r>
    <w:r w:rsidRPr="00791A18">
      <w:rPr>
        <w:i/>
        <w:iCs/>
        <w:noProof/>
        <w:sz w:val="20"/>
        <w:szCs w:val="20"/>
      </w:rPr>
      <w:pict>
        <v:shape id="Grafik 35" o:spid="_x0000_s9227" type="#_x0000_t75" style="position:absolute;left:0;text-align:left;margin-left:266.25pt;margin-top:-28.05pt;width:286.25pt;height:161pt;z-index:5;visibility:visible;mso-position-vertical-relative:page">
          <v:imagedata r:id="rId2" o:title=""/>
          <w10:wrap anchory="page"/>
          <w10:anchorlock/>
        </v:shape>
      </w:pict>
    </w:r>
    <w:r>
      <w:rPr>
        <w:noProof/>
        <w:sz w:val="20"/>
        <w:szCs w:val="20"/>
      </w:rPr>
      <w:pict>
        <v:shape id="Grafik 11" o:spid="_x0000_s9226" type="#_x0000_t75" style="position:absolute;left:0;text-align:left;margin-left:400.6pt;margin-top:34.3pt;width:80.8pt;height:14.15pt;z-index:7;visibility:visible;mso-position-vertical-relative:page">
          <v:imagedata r:id="rId3" o:title=""/>
          <w10:wrap anchory="page"/>
          <w10:anchorlock/>
        </v:shape>
      </w:pict>
    </w:r>
    <w:r w:rsidR="00685FD6" w:rsidRPr="002D4E32">
      <w:rPr>
        <w:sz w:val="20"/>
        <w:szCs w:val="20"/>
      </w:rPr>
      <w:t xml:space="preserve">Arbeitsblatt </w:t>
    </w:r>
    <w:r w:rsidR="004F501B">
      <w:rPr>
        <w:sz w:val="20"/>
        <w:szCs w:val="20"/>
      </w:rPr>
      <w:t>1</w:t>
    </w:r>
    <w:r w:rsidR="00685FD6" w:rsidRPr="002D4E32">
      <w:rPr>
        <w:sz w:val="20"/>
        <w:szCs w:val="20"/>
      </w:rPr>
      <w:t xml:space="preserve">: </w:t>
    </w:r>
    <w:r w:rsidR="00D71DAA">
      <w:rPr>
        <w:sz w:val="20"/>
        <w:szCs w:val="20"/>
      </w:rPr>
      <w:t xml:space="preserve">Schlechte Gerüche – Nimm Menthol </w:t>
    </w:r>
  </w:p>
  <w:p w:rsidR="00685FD6" w:rsidRPr="00000978" w:rsidRDefault="00791A18" w:rsidP="00685FD6">
    <w:pPr>
      <w:pStyle w:val="KeinLeerraum"/>
      <w:ind w:left="142"/>
      <w:rPr>
        <w:color w:val="909191"/>
        <w:sz w:val="16"/>
        <w:szCs w:val="16"/>
      </w:rPr>
    </w:pPr>
    <w:r w:rsidRPr="00791A18">
      <w:rPr>
        <w:noProof/>
      </w:rPr>
      <w:pict>
        <v:shape id="Shape 32" o:spid="_x0000_s9220" style="position:absolute;left:0;text-align:left;margin-left:7.8pt;margin-top:4.4pt;width:357.8pt;height:0;z-index:8;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adj="0,,0" path="m,l4545000,e" filled="f" strokecolor="#909191" strokeweight="1.25pt">
          <v:stroke miterlimit="1" joinstyle="miter"/>
          <v:formulas/>
          <v:path arrowok="t" o:connecttype="custom" o:connectlocs="0,0;4544060,0" o:connectangles="0,0" textboxrect="0,0,4545000,0"/>
        </v:shape>
      </w:pict>
    </w:r>
  </w:p>
  <w:p w:rsidR="00685FD6" w:rsidRDefault="001B6C3C" w:rsidP="00685FD6">
    <w:pPr>
      <w:pStyle w:val="ArialBeschreibunggrau"/>
      <w:ind w:firstLine="132"/>
    </w:pPr>
    <w:r>
      <w:t xml:space="preserve">Chemie einfach erklärt </w:t>
    </w:r>
    <w:r>
      <w:rPr>
        <w:rFonts w:ascii="TheSans C5 ExtraBold" w:hAnsi="TheSans C5 ExtraBold"/>
      </w:rPr>
      <w:t>⋅</w:t>
    </w:r>
    <w:r>
      <w:t xml:space="preserve"> T</w:t>
    </w:r>
    <w:r w:rsidR="00BA2DDA">
      <w:t>atortreinigung</w:t>
    </w:r>
  </w:p>
  <w:p w:rsidR="00685FD6" w:rsidRDefault="00D87A49" w:rsidP="00685FD6">
    <w:pPr>
      <w:pStyle w:val="ArialBeschreibunggrau"/>
      <w:ind w:firstLine="132"/>
    </w:pPr>
    <w:r>
      <w:t>planet-schule.de/x/</w:t>
    </w:r>
    <w:proofErr w:type="spellStart"/>
    <w:r>
      <w:t>chemie-t</w:t>
    </w:r>
    <w:r w:rsidR="00BA2DDA">
      <w:t>atortreinigung</w:t>
    </w:r>
    <w:proofErr w:type="spellEnd"/>
  </w:p>
  <w:p w:rsidR="00685FD6" w:rsidRPr="00EA14C0" w:rsidRDefault="00685FD6" w:rsidP="00685FD6">
    <w:pPr>
      <w:pStyle w:val="ArialBeschreibunggrau"/>
      <w:ind w:firstLine="132"/>
      <w:rPr>
        <w:szCs w:val="16"/>
      </w:rPr>
    </w:pPr>
    <w:r>
      <w:rPr>
        <w:szCs w:val="16"/>
      </w:rPr>
      <w:t>Name: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153884"/>
    <w:multiLevelType w:val="hybridMultilevel"/>
    <w:tmpl w:val="23608020"/>
    <w:lvl w:ilvl="0" w:tplc="768AE9A6">
      <w:start w:val="1"/>
      <w:numFmt w:val="decimal"/>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1">
    <w:nsid w:val="4B3D2DFC"/>
    <w:multiLevelType w:val="hybridMultilevel"/>
    <w:tmpl w:val="67D49AEA"/>
    <w:lvl w:ilvl="0" w:tplc="62A26EDC">
      <w:numFmt w:val="bullet"/>
      <w:lvlText w:val="-"/>
      <w:lvlJc w:val="left"/>
      <w:pPr>
        <w:ind w:left="547" w:hanging="360"/>
      </w:pPr>
      <w:rPr>
        <w:rFonts w:ascii="TheSans C5 SemiLight" w:eastAsia="TheSans C5 SemiLight" w:hAnsi="TheSans C5 SemiLight" w:cs="TheSans C5 SemiLight" w:hint="default"/>
      </w:rPr>
    </w:lvl>
    <w:lvl w:ilvl="1" w:tplc="04070003" w:tentative="1">
      <w:start w:val="1"/>
      <w:numFmt w:val="bullet"/>
      <w:lvlText w:val="o"/>
      <w:lvlJc w:val="left"/>
      <w:pPr>
        <w:ind w:left="1267" w:hanging="360"/>
      </w:pPr>
      <w:rPr>
        <w:rFonts w:ascii="Courier New" w:hAnsi="Courier New" w:cs="Courier New" w:hint="default"/>
      </w:rPr>
    </w:lvl>
    <w:lvl w:ilvl="2" w:tplc="04070005" w:tentative="1">
      <w:start w:val="1"/>
      <w:numFmt w:val="bullet"/>
      <w:lvlText w:val=""/>
      <w:lvlJc w:val="left"/>
      <w:pPr>
        <w:ind w:left="1987" w:hanging="360"/>
      </w:pPr>
      <w:rPr>
        <w:rFonts w:ascii="Wingdings" w:hAnsi="Wingdings" w:hint="default"/>
      </w:rPr>
    </w:lvl>
    <w:lvl w:ilvl="3" w:tplc="04070001" w:tentative="1">
      <w:start w:val="1"/>
      <w:numFmt w:val="bullet"/>
      <w:lvlText w:val=""/>
      <w:lvlJc w:val="left"/>
      <w:pPr>
        <w:ind w:left="2707" w:hanging="360"/>
      </w:pPr>
      <w:rPr>
        <w:rFonts w:ascii="Symbol" w:hAnsi="Symbol" w:hint="default"/>
      </w:rPr>
    </w:lvl>
    <w:lvl w:ilvl="4" w:tplc="04070003" w:tentative="1">
      <w:start w:val="1"/>
      <w:numFmt w:val="bullet"/>
      <w:lvlText w:val="o"/>
      <w:lvlJc w:val="left"/>
      <w:pPr>
        <w:ind w:left="3427" w:hanging="360"/>
      </w:pPr>
      <w:rPr>
        <w:rFonts w:ascii="Courier New" w:hAnsi="Courier New" w:cs="Courier New" w:hint="default"/>
      </w:rPr>
    </w:lvl>
    <w:lvl w:ilvl="5" w:tplc="04070005" w:tentative="1">
      <w:start w:val="1"/>
      <w:numFmt w:val="bullet"/>
      <w:lvlText w:val=""/>
      <w:lvlJc w:val="left"/>
      <w:pPr>
        <w:ind w:left="4147" w:hanging="360"/>
      </w:pPr>
      <w:rPr>
        <w:rFonts w:ascii="Wingdings" w:hAnsi="Wingdings" w:hint="default"/>
      </w:rPr>
    </w:lvl>
    <w:lvl w:ilvl="6" w:tplc="04070001" w:tentative="1">
      <w:start w:val="1"/>
      <w:numFmt w:val="bullet"/>
      <w:lvlText w:val=""/>
      <w:lvlJc w:val="left"/>
      <w:pPr>
        <w:ind w:left="4867" w:hanging="360"/>
      </w:pPr>
      <w:rPr>
        <w:rFonts w:ascii="Symbol" w:hAnsi="Symbol" w:hint="default"/>
      </w:rPr>
    </w:lvl>
    <w:lvl w:ilvl="7" w:tplc="04070003" w:tentative="1">
      <w:start w:val="1"/>
      <w:numFmt w:val="bullet"/>
      <w:lvlText w:val="o"/>
      <w:lvlJc w:val="left"/>
      <w:pPr>
        <w:ind w:left="5587" w:hanging="360"/>
      </w:pPr>
      <w:rPr>
        <w:rFonts w:ascii="Courier New" w:hAnsi="Courier New" w:cs="Courier New" w:hint="default"/>
      </w:rPr>
    </w:lvl>
    <w:lvl w:ilvl="8" w:tplc="04070005" w:tentative="1">
      <w:start w:val="1"/>
      <w:numFmt w:val="bullet"/>
      <w:lvlText w:val=""/>
      <w:lvlJc w:val="left"/>
      <w:pPr>
        <w:ind w:left="6307"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oNotTrackMoves/>
  <w:defaultTabStop w:val="708"/>
  <w:hyphenationZone w:val="425"/>
  <w:characterSpacingControl w:val="doNotCompress"/>
  <w:hdrShapeDefaults>
    <o:shapedefaults v:ext="edit" spidmax="20482"/>
    <o:shapelayout v:ext="edit">
      <o:idmap v:ext="edit" data="9"/>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2023F"/>
    <w:rsid w:val="00014CCD"/>
    <w:rsid w:val="00044F30"/>
    <w:rsid w:val="00045D5A"/>
    <w:rsid w:val="000A2315"/>
    <w:rsid w:val="000C5BEC"/>
    <w:rsid w:val="00155CF9"/>
    <w:rsid w:val="001773CA"/>
    <w:rsid w:val="001B69FD"/>
    <w:rsid w:val="001B6C3C"/>
    <w:rsid w:val="00200DF4"/>
    <w:rsid w:val="002165D6"/>
    <w:rsid w:val="00281DDB"/>
    <w:rsid w:val="002E41AF"/>
    <w:rsid w:val="002F5063"/>
    <w:rsid w:val="0030289D"/>
    <w:rsid w:val="00306FCE"/>
    <w:rsid w:val="00343102"/>
    <w:rsid w:val="00353BC5"/>
    <w:rsid w:val="003A7C35"/>
    <w:rsid w:val="003F3D1E"/>
    <w:rsid w:val="00424643"/>
    <w:rsid w:val="00436EF0"/>
    <w:rsid w:val="00462615"/>
    <w:rsid w:val="0046738E"/>
    <w:rsid w:val="004B39C6"/>
    <w:rsid w:val="004F501B"/>
    <w:rsid w:val="00560917"/>
    <w:rsid w:val="005A29C2"/>
    <w:rsid w:val="005C63C8"/>
    <w:rsid w:val="005E4696"/>
    <w:rsid w:val="0060637E"/>
    <w:rsid w:val="00685FD6"/>
    <w:rsid w:val="006F33BD"/>
    <w:rsid w:val="007273B7"/>
    <w:rsid w:val="00732AE7"/>
    <w:rsid w:val="00735772"/>
    <w:rsid w:val="00744750"/>
    <w:rsid w:val="0074647D"/>
    <w:rsid w:val="00791A18"/>
    <w:rsid w:val="007B4678"/>
    <w:rsid w:val="00870E5E"/>
    <w:rsid w:val="00885814"/>
    <w:rsid w:val="008B0864"/>
    <w:rsid w:val="008D6595"/>
    <w:rsid w:val="008F03BC"/>
    <w:rsid w:val="009C6537"/>
    <w:rsid w:val="009E6306"/>
    <w:rsid w:val="00A2023F"/>
    <w:rsid w:val="00A57896"/>
    <w:rsid w:val="00AA60EB"/>
    <w:rsid w:val="00AB65DF"/>
    <w:rsid w:val="00B02A3D"/>
    <w:rsid w:val="00B60CC0"/>
    <w:rsid w:val="00B933C3"/>
    <w:rsid w:val="00BA2DDA"/>
    <w:rsid w:val="00C111CB"/>
    <w:rsid w:val="00C21DCD"/>
    <w:rsid w:val="00CF08A5"/>
    <w:rsid w:val="00D43850"/>
    <w:rsid w:val="00D71DAA"/>
    <w:rsid w:val="00D87A49"/>
    <w:rsid w:val="00E1126F"/>
    <w:rsid w:val="00E80801"/>
    <w:rsid w:val="00EA44EE"/>
    <w:rsid w:val="00F33A3C"/>
    <w:rsid w:val="00FC5120"/>
    <w:rsid w:val="00FD1154"/>
    <w:rsid w:val="00FD3E7A"/>
    <w:rsid w:val="00FD4E21"/>
    <w:rsid w:val="00FE155B"/>
    <w:rsid w:val="00FE4AB0"/>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ind w:left="10" w:hanging="10"/>
    </w:pPr>
    <w:rPr>
      <w:rFonts w:ascii="TheSans C5 SemiLight" w:eastAsia="TheSans C5 SemiLight" w:hAnsi="TheSans C5 SemiLight" w:cs="TheSans C5 SemiLight"/>
      <w:color w:val="00347D"/>
      <w:kern w:val="2"/>
      <w:sz w:val="22"/>
      <w:szCs w:val="22"/>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sz w:val="22"/>
      <w:szCs w:val="22"/>
      <w:lang w:val="de-DE" w:eastAsia="de-DE" w:bidi="ar-SA"/>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2E41A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255</Words>
  <Characters>1610</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Chemie einfach erklärt · Tatortreinigung</dc:title>
  <dc:creator>planet schule</dc:creator>
  <cp:lastModifiedBy>Martina Frietsch</cp:lastModifiedBy>
  <cp:revision>8</cp:revision>
  <dcterms:created xsi:type="dcterms:W3CDTF">2025-05-12T13:03:00Z</dcterms:created>
  <dcterms:modified xsi:type="dcterms:W3CDTF">2025-05-20T16:19:00Z</dcterms:modified>
</cp:coreProperties>
</file>