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806DB" w:rsidRPr="00070662" w:rsidRDefault="002E215C" w:rsidP="000806DB">
      <w:pPr>
        <w:shd w:val="clear" w:color="auto" w:fill="EBC034"/>
        <w:rPr>
          <w:sz w:val="24"/>
          <w:szCs w:val="24"/>
        </w:rPr>
      </w:pPr>
      <w:r>
        <w:rPr>
          <w:b/>
          <w:bCs/>
          <w:sz w:val="24"/>
          <w:szCs w:val="24"/>
        </w:rPr>
        <w:t>Tja, wenn man es wüsste...</w:t>
      </w:r>
      <w:r w:rsidR="000806DB">
        <w:rPr>
          <w:b/>
          <w:bCs/>
          <w:sz w:val="24"/>
          <w:szCs w:val="24"/>
        </w:rPr>
        <w:t xml:space="preserve"> </w:t>
      </w:r>
    </w:p>
    <w:p w:rsidR="000806DB" w:rsidRDefault="000806DB" w:rsidP="000806DB">
      <w:pPr>
        <w:rPr>
          <w:sz w:val="20"/>
          <w:szCs w:val="20"/>
        </w:rPr>
      </w:pPr>
    </w:p>
    <w:p w:rsidR="000806DB" w:rsidRDefault="000806DB" w:rsidP="000806DB">
      <w:pPr>
        <w:rPr>
          <w:sz w:val="20"/>
          <w:szCs w:val="20"/>
        </w:rPr>
      </w:pPr>
    </w:p>
    <w:p w:rsidR="00F84145" w:rsidRDefault="00F84145" w:rsidP="000806DB">
      <w:pPr>
        <w:rPr>
          <w:sz w:val="20"/>
          <w:szCs w:val="20"/>
        </w:rPr>
      </w:pPr>
    </w:p>
    <w:p w:rsidR="002E215C" w:rsidRDefault="002E215C" w:rsidP="002E215C">
      <w:pPr>
        <w:shd w:val="clear" w:color="auto" w:fill="FFF3DB"/>
        <w:jc w:val="both"/>
        <w:rPr>
          <w:sz w:val="20"/>
          <w:szCs w:val="20"/>
        </w:rPr>
      </w:pPr>
      <w:r w:rsidRPr="00DB1820">
        <w:rPr>
          <w:sz w:val="20"/>
          <w:szCs w:val="20"/>
        </w:rPr>
        <w:t xml:space="preserve">Bei der Begegnung mit dem Schriftsteller hofft man so ein bisschen, „als würde die Figur aus ihrer Geschichte schlüpfen oder umgekehrt, als könne der Autor die lesereigenen Vorstellungen desillusionieren“ </w:t>
      </w:r>
    </w:p>
    <w:p w:rsidR="002E215C" w:rsidRDefault="002E215C" w:rsidP="002E215C">
      <w:pPr>
        <w:shd w:val="clear" w:color="auto" w:fill="FFF3DB"/>
        <w:jc w:val="both"/>
        <w:rPr>
          <w:sz w:val="20"/>
          <w:szCs w:val="20"/>
        </w:rPr>
      </w:pPr>
    </w:p>
    <w:p w:rsidR="002E215C" w:rsidRPr="00DB1820" w:rsidRDefault="002E215C" w:rsidP="002E215C">
      <w:pPr>
        <w:shd w:val="clear" w:color="auto" w:fill="FFF3DB"/>
        <w:jc w:val="both"/>
        <w:rPr>
          <w:i/>
          <w:sz w:val="20"/>
          <w:szCs w:val="20"/>
        </w:rPr>
      </w:pPr>
      <w:r w:rsidRPr="00DB1820">
        <w:rPr>
          <w:i/>
          <w:sz w:val="20"/>
          <w:szCs w:val="20"/>
        </w:rPr>
        <w:t xml:space="preserve">(Susanne </w:t>
      </w:r>
      <w:proofErr w:type="spellStart"/>
      <w:r w:rsidRPr="00DB1820">
        <w:rPr>
          <w:i/>
          <w:sz w:val="20"/>
          <w:szCs w:val="20"/>
        </w:rPr>
        <w:t>Schmetkamp</w:t>
      </w:r>
      <w:proofErr w:type="spellEnd"/>
      <w:r w:rsidRPr="00DB1820">
        <w:rPr>
          <w:i/>
          <w:sz w:val="20"/>
          <w:szCs w:val="20"/>
        </w:rPr>
        <w:t>, ZEIT  ONLINE, 18.8.2009).</w:t>
      </w:r>
    </w:p>
    <w:p w:rsidR="002E215C" w:rsidRDefault="002E215C" w:rsidP="002E215C">
      <w:pPr>
        <w:jc w:val="both"/>
        <w:rPr>
          <w:sz w:val="20"/>
          <w:szCs w:val="20"/>
        </w:rPr>
      </w:pPr>
    </w:p>
    <w:p w:rsidR="002E215C" w:rsidRDefault="002E215C" w:rsidP="002E215C">
      <w:pPr>
        <w:jc w:val="both"/>
        <w:rPr>
          <w:sz w:val="20"/>
          <w:szCs w:val="20"/>
        </w:rPr>
      </w:pPr>
    </w:p>
    <w:p w:rsidR="002E215C" w:rsidRDefault="002E215C" w:rsidP="002E215C">
      <w:pPr>
        <w:shd w:val="clear" w:color="auto" w:fill="FFF3DB"/>
        <w:jc w:val="both"/>
        <w:rPr>
          <w:sz w:val="20"/>
          <w:szCs w:val="20"/>
        </w:rPr>
      </w:pPr>
      <w:r w:rsidRPr="00DB1820">
        <w:rPr>
          <w:sz w:val="20"/>
          <w:szCs w:val="20"/>
        </w:rPr>
        <w:t xml:space="preserve">„&lt;Der Schluss ist immer schwierig&gt;, sagte ich. &lt;Das Leben hat keine Schlusspointen. Es geht weiter.&gt; </w:t>
      </w:r>
    </w:p>
    <w:p w:rsidR="002E215C" w:rsidRDefault="002E215C" w:rsidP="002E215C">
      <w:pPr>
        <w:shd w:val="clear" w:color="auto" w:fill="FFF3DB"/>
        <w:jc w:val="both"/>
        <w:rPr>
          <w:sz w:val="20"/>
          <w:szCs w:val="20"/>
        </w:rPr>
      </w:pPr>
    </w:p>
    <w:p w:rsidR="002E215C" w:rsidRPr="00DB1820" w:rsidRDefault="002E215C" w:rsidP="002E215C">
      <w:pPr>
        <w:shd w:val="clear" w:color="auto" w:fill="FFF3DB"/>
        <w:jc w:val="both"/>
        <w:rPr>
          <w:i/>
          <w:sz w:val="20"/>
          <w:szCs w:val="20"/>
        </w:rPr>
      </w:pPr>
      <w:r w:rsidRPr="00DB1820">
        <w:rPr>
          <w:i/>
          <w:sz w:val="20"/>
          <w:szCs w:val="20"/>
        </w:rPr>
        <w:t>(aus</w:t>
      </w:r>
      <w:r w:rsidRPr="00714620">
        <w:rPr>
          <w:sz w:val="20"/>
          <w:szCs w:val="20"/>
        </w:rPr>
        <w:t xml:space="preserve">: </w:t>
      </w:r>
      <w:r w:rsidRPr="00714620">
        <w:rPr>
          <w:rFonts w:cs="Arial"/>
          <w:sz w:val="20"/>
          <w:szCs w:val="20"/>
        </w:rPr>
        <w:t>„</w:t>
      </w:r>
      <w:r w:rsidRPr="00714620">
        <w:rPr>
          <w:rFonts w:cs="Arial"/>
          <w:i/>
          <w:sz w:val="20"/>
          <w:szCs w:val="20"/>
        </w:rPr>
        <w:t>Agnes</w:t>
      </w:r>
      <w:r w:rsidRPr="00714620">
        <w:rPr>
          <w:rFonts w:cs="Arial"/>
          <w:sz w:val="20"/>
          <w:szCs w:val="20"/>
        </w:rPr>
        <w:t>“</w:t>
      </w:r>
      <w:r w:rsidRPr="00714620">
        <w:rPr>
          <w:sz w:val="20"/>
          <w:szCs w:val="20"/>
        </w:rPr>
        <w:t>,</w:t>
      </w:r>
      <w:r w:rsidRPr="00DB1820">
        <w:rPr>
          <w:i/>
          <w:sz w:val="20"/>
          <w:szCs w:val="20"/>
        </w:rPr>
        <w:t xml:space="preserve"> S.138)</w:t>
      </w:r>
    </w:p>
    <w:p w:rsidR="002E215C" w:rsidRPr="00DB1820" w:rsidRDefault="002E215C" w:rsidP="002E215C">
      <w:pPr>
        <w:jc w:val="both"/>
        <w:rPr>
          <w:sz w:val="20"/>
          <w:szCs w:val="20"/>
        </w:rPr>
      </w:pPr>
    </w:p>
    <w:p w:rsidR="002E215C" w:rsidRPr="00DB1820" w:rsidRDefault="002E215C" w:rsidP="002E215C">
      <w:pPr>
        <w:jc w:val="both"/>
        <w:rPr>
          <w:sz w:val="20"/>
          <w:szCs w:val="20"/>
        </w:rPr>
      </w:pPr>
    </w:p>
    <w:p w:rsidR="002E215C" w:rsidRDefault="002E215C" w:rsidP="002E215C">
      <w:pPr>
        <w:shd w:val="clear" w:color="auto" w:fill="FFF3DB"/>
        <w:jc w:val="both"/>
        <w:rPr>
          <w:sz w:val="20"/>
          <w:szCs w:val="20"/>
        </w:rPr>
      </w:pPr>
      <w:r w:rsidRPr="00DB1820">
        <w:rPr>
          <w:sz w:val="20"/>
          <w:szCs w:val="20"/>
        </w:rPr>
        <w:t>„Die Logik des Textes bedingt, dass man am Ende nicht weiß, ob sie lebt oder ob sie tot ist.“</w:t>
      </w:r>
    </w:p>
    <w:p w:rsidR="002E215C" w:rsidRPr="00DB1820" w:rsidRDefault="002E215C" w:rsidP="002E215C">
      <w:pPr>
        <w:shd w:val="clear" w:color="auto" w:fill="FFF3DB"/>
        <w:jc w:val="both"/>
        <w:rPr>
          <w:sz w:val="20"/>
          <w:szCs w:val="20"/>
        </w:rPr>
      </w:pPr>
    </w:p>
    <w:p w:rsidR="002E215C" w:rsidRPr="00DB1820" w:rsidRDefault="002E215C" w:rsidP="002E215C">
      <w:pPr>
        <w:shd w:val="clear" w:color="auto" w:fill="FFF3DB"/>
        <w:jc w:val="both"/>
        <w:rPr>
          <w:i/>
          <w:sz w:val="20"/>
          <w:szCs w:val="20"/>
        </w:rPr>
      </w:pPr>
      <w:r w:rsidRPr="00DB1820">
        <w:rPr>
          <w:i/>
          <w:sz w:val="20"/>
          <w:szCs w:val="20"/>
        </w:rPr>
        <w:t>(Peter Stamm, Interview SWR)</w:t>
      </w:r>
    </w:p>
    <w:p w:rsidR="002E215C" w:rsidRPr="00DB1820" w:rsidRDefault="002E215C" w:rsidP="002E215C">
      <w:pPr>
        <w:jc w:val="both"/>
        <w:rPr>
          <w:sz w:val="20"/>
          <w:szCs w:val="20"/>
        </w:rPr>
      </w:pPr>
    </w:p>
    <w:p w:rsidR="002E215C" w:rsidRPr="00DB1820" w:rsidRDefault="002E215C" w:rsidP="002E215C">
      <w:pPr>
        <w:jc w:val="both"/>
        <w:rPr>
          <w:sz w:val="20"/>
          <w:szCs w:val="20"/>
        </w:rPr>
      </w:pPr>
    </w:p>
    <w:p w:rsidR="002E215C" w:rsidRPr="00DB1820" w:rsidRDefault="002E215C" w:rsidP="002E215C">
      <w:pPr>
        <w:jc w:val="both"/>
        <w:rPr>
          <w:sz w:val="20"/>
          <w:szCs w:val="20"/>
          <w:u w:val="single"/>
        </w:rPr>
      </w:pPr>
    </w:p>
    <w:p w:rsidR="002E215C" w:rsidRPr="00DB1820" w:rsidRDefault="002E215C" w:rsidP="002E215C">
      <w:pPr>
        <w:jc w:val="both"/>
        <w:rPr>
          <w:sz w:val="20"/>
          <w:szCs w:val="20"/>
          <w:u w:val="single"/>
        </w:rPr>
      </w:pPr>
    </w:p>
    <w:p w:rsidR="002E215C" w:rsidRPr="00DB1820" w:rsidRDefault="002E215C" w:rsidP="002E215C">
      <w:pPr>
        <w:rPr>
          <w:b/>
          <w:sz w:val="20"/>
          <w:szCs w:val="20"/>
        </w:rPr>
      </w:pPr>
      <w:r w:rsidRPr="00DB1820">
        <w:rPr>
          <w:b/>
          <w:sz w:val="20"/>
          <w:szCs w:val="20"/>
        </w:rPr>
        <w:t>Die Frage nach dem Ende der Geschichte:</w:t>
      </w:r>
    </w:p>
    <w:p w:rsidR="002E215C" w:rsidRPr="00DB1820" w:rsidRDefault="002E215C" w:rsidP="002E215C">
      <w:pPr>
        <w:rPr>
          <w:sz w:val="20"/>
          <w:szCs w:val="20"/>
        </w:rPr>
      </w:pPr>
    </w:p>
    <w:p w:rsidR="002E215C" w:rsidRPr="00DB1820" w:rsidRDefault="002E215C" w:rsidP="002E215C">
      <w:pPr>
        <w:rPr>
          <w:sz w:val="20"/>
          <w:szCs w:val="20"/>
        </w:rPr>
      </w:pPr>
      <w:r w:rsidRPr="00DB1820">
        <w:rPr>
          <w:sz w:val="20"/>
          <w:szCs w:val="20"/>
        </w:rPr>
        <w:t>Nehmen Sie Aussagen aus dem Interview mit Peter Stamm oder stellen Sie eigene Vermutungen zu folgenden Aspekten an:</w:t>
      </w:r>
    </w:p>
    <w:p w:rsidR="002E215C" w:rsidRPr="00DB1820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  <w:r w:rsidRPr="00DB1820">
        <w:rPr>
          <w:rFonts w:cs="Arial"/>
          <w:b/>
          <w:color w:val="EBC000"/>
          <w:sz w:val="20"/>
          <w:szCs w:val="20"/>
        </w:rPr>
        <w:t>●</w:t>
      </w:r>
      <w:r w:rsidRPr="00DB1820">
        <w:rPr>
          <w:b/>
          <w:sz w:val="20"/>
          <w:szCs w:val="20"/>
        </w:rPr>
        <w:t xml:space="preserve"> </w:t>
      </w:r>
      <w:r w:rsidRPr="00DB1820">
        <w:rPr>
          <w:sz w:val="20"/>
          <w:szCs w:val="20"/>
        </w:rPr>
        <w:t>Was ist der Unterschied zwischen einem „kitschigen“ Ende einer Geschichte und einem „literarisch richtigen“ Ende? – Welcher Logik gehorcht das offene Ende in „Agnes“?</w:t>
      </w:r>
    </w:p>
    <w:p w:rsidR="002E215C" w:rsidRPr="00DB1820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  <w:r w:rsidRPr="00DB1820">
        <w:rPr>
          <w:rFonts w:cs="Arial"/>
          <w:b/>
          <w:color w:val="EBC000"/>
          <w:sz w:val="20"/>
          <w:szCs w:val="20"/>
        </w:rPr>
        <w:t>●</w:t>
      </w:r>
      <w:r w:rsidRPr="00DB1820">
        <w:rPr>
          <w:b/>
          <w:sz w:val="20"/>
          <w:szCs w:val="20"/>
        </w:rPr>
        <w:t xml:space="preserve"> </w:t>
      </w:r>
      <w:r w:rsidRPr="00DB1820">
        <w:rPr>
          <w:sz w:val="20"/>
          <w:szCs w:val="20"/>
        </w:rPr>
        <w:t xml:space="preserve">Welche Leserschaft „verkraftet“ ein offenes Ende einer Geschichte? Wer könnte davon enttäuscht sein? </w:t>
      </w:r>
    </w:p>
    <w:p w:rsidR="002E215C" w:rsidRPr="00DB1820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  <w:r w:rsidRPr="00DB1820">
        <w:rPr>
          <w:rFonts w:cs="Arial"/>
          <w:b/>
          <w:color w:val="EBC000"/>
          <w:sz w:val="20"/>
          <w:szCs w:val="20"/>
        </w:rPr>
        <w:t>●</w:t>
      </w:r>
      <w:r w:rsidRPr="00DB1820">
        <w:rPr>
          <w:b/>
          <w:sz w:val="20"/>
          <w:szCs w:val="20"/>
        </w:rPr>
        <w:t xml:space="preserve"> </w:t>
      </w:r>
      <w:r w:rsidRPr="00DB1820">
        <w:rPr>
          <w:sz w:val="20"/>
          <w:szCs w:val="20"/>
        </w:rPr>
        <w:t>Was macht Literatur vergleichbar mit Malerei bei Betrachtung des Aspekts:  „die Kunst des Weglassens“?</w:t>
      </w: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325C9" w:rsidP="002E215C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98.5pt;margin-top:10.75pt;width:247.35pt;height:194.5pt;z-index:-1" wrapcoords="-34 0 -34 21576 21600 21576 21600 0 -34 0">
            <v:imagedata r:id="rId7" o:title="06_fragezeichen" croptop="18878f" cropbottom="21823f" cropleft="9970f" cropright="10889f"/>
            <w10:wrap type="through"/>
          </v:shape>
        </w:pict>
      </w: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2E215C" w:rsidRDefault="002E215C" w:rsidP="002E215C">
      <w:pPr>
        <w:rPr>
          <w:sz w:val="20"/>
          <w:szCs w:val="20"/>
        </w:rPr>
      </w:pPr>
    </w:p>
    <w:p w:rsidR="00F84145" w:rsidRDefault="00F84145" w:rsidP="009E123C">
      <w:pPr>
        <w:rPr>
          <w:rFonts w:cs="Arial"/>
          <w:sz w:val="20"/>
          <w:szCs w:val="20"/>
        </w:rPr>
      </w:pPr>
    </w:p>
    <w:sectPr w:rsidR="00F8414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DBD" w:rsidRDefault="00D36DBD" w:rsidP="00263140">
      <w:r>
        <w:separator/>
      </w:r>
    </w:p>
  </w:endnote>
  <w:endnote w:type="continuationSeparator" w:id="0">
    <w:p w:rsidR="00D36DBD" w:rsidRDefault="00D36DB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325C9">
    <w:pPr>
      <w:pStyle w:val="Fuzeile"/>
      <w:rPr>
        <w:rFonts w:ascii="ITCOfficinaSans LT Book" w:hAnsi="ITCOfficinaSans LT Book"/>
        <w:b/>
        <w:sz w:val="18"/>
        <w:szCs w:val="18"/>
      </w:rPr>
    </w:pPr>
    <w:r w:rsidRPr="002325C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DBD" w:rsidRDefault="00D36DBD" w:rsidP="00263140">
      <w:r>
        <w:separator/>
      </w:r>
    </w:p>
  </w:footnote>
  <w:footnote w:type="continuationSeparator" w:id="0">
    <w:p w:rsidR="00D36DBD" w:rsidRDefault="00D36DB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6DB" w:rsidRDefault="002325C9" w:rsidP="000806DB">
    <w:pPr>
      <w:pStyle w:val="Kopfzeile"/>
      <w:tabs>
        <w:tab w:val="clear" w:pos="4536"/>
        <w:tab w:val="left" w:pos="6521"/>
      </w:tabs>
      <w:spacing w:line="276" w:lineRule="auto"/>
      <w:rPr>
        <w:b/>
        <w:bCs/>
        <w:sz w:val="24"/>
        <w:szCs w:val="24"/>
      </w:rPr>
    </w:pPr>
    <w:r w:rsidRPr="002325C9"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2B4F">
      <w:rPr>
        <w:rFonts w:cs="Arial"/>
        <w:b/>
      </w:rPr>
      <w:t xml:space="preserve">Arbeitsblatt </w:t>
    </w:r>
    <w:r w:rsidR="002E215C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2E215C">
      <w:rPr>
        <w:b/>
        <w:bCs/>
        <w:sz w:val="24"/>
        <w:szCs w:val="24"/>
      </w:rPr>
      <w:t>Tja, wenn man es wüsste...</w:t>
    </w:r>
  </w:p>
  <w:p w:rsidR="00BF6418" w:rsidRPr="00955C65" w:rsidRDefault="002325C9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2325C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3.95pt;width:483.4pt;height:0;z-index:1" o:connectortype="straight" strokecolor="#1a54c6"/>
      </w:pict>
    </w:r>
  </w:p>
  <w:p w:rsidR="00C4168F" w:rsidRPr="00955C65" w:rsidRDefault="00DE2B4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Peter Stamm 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A11239">
      <w:rPr>
        <w:rFonts w:cs="Arial"/>
        <w:sz w:val="16"/>
        <w:szCs w:val="16"/>
      </w:rPr>
      <w:t xml:space="preserve">4688151 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06DB"/>
    <w:rsid w:val="00001B03"/>
    <w:rsid w:val="00027F5B"/>
    <w:rsid w:val="000429BB"/>
    <w:rsid w:val="000806D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06D75"/>
    <w:rsid w:val="002325C9"/>
    <w:rsid w:val="00263140"/>
    <w:rsid w:val="0027401C"/>
    <w:rsid w:val="002841AF"/>
    <w:rsid w:val="002A66EB"/>
    <w:rsid w:val="002E215C"/>
    <w:rsid w:val="003142A3"/>
    <w:rsid w:val="00361C7F"/>
    <w:rsid w:val="00384789"/>
    <w:rsid w:val="003979D8"/>
    <w:rsid w:val="003A076E"/>
    <w:rsid w:val="003B7796"/>
    <w:rsid w:val="00401AD6"/>
    <w:rsid w:val="00424F70"/>
    <w:rsid w:val="004850DA"/>
    <w:rsid w:val="004D1C66"/>
    <w:rsid w:val="004D61EC"/>
    <w:rsid w:val="004E0585"/>
    <w:rsid w:val="004E2B0A"/>
    <w:rsid w:val="005357E7"/>
    <w:rsid w:val="00543741"/>
    <w:rsid w:val="00547257"/>
    <w:rsid w:val="005631E9"/>
    <w:rsid w:val="005940D8"/>
    <w:rsid w:val="005B79F3"/>
    <w:rsid w:val="00623C59"/>
    <w:rsid w:val="00630C9D"/>
    <w:rsid w:val="00657E8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51825"/>
    <w:rsid w:val="007D2B2C"/>
    <w:rsid w:val="007F06B5"/>
    <w:rsid w:val="008018DF"/>
    <w:rsid w:val="00810655"/>
    <w:rsid w:val="00871049"/>
    <w:rsid w:val="008D370F"/>
    <w:rsid w:val="008D489A"/>
    <w:rsid w:val="009140C5"/>
    <w:rsid w:val="00921547"/>
    <w:rsid w:val="00955C65"/>
    <w:rsid w:val="009A464F"/>
    <w:rsid w:val="009A789B"/>
    <w:rsid w:val="009B736F"/>
    <w:rsid w:val="009D0387"/>
    <w:rsid w:val="009E123C"/>
    <w:rsid w:val="009E4A6B"/>
    <w:rsid w:val="00A03955"/>
    <w:rsid w:val="00A11239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36DBD"/>
    <w:rsid w:val="00D41041"/>
    <w:rsid w:val="00D65AED"/>
    <w:rsid w:val="00DA0F20"/>
    <w:rsid w:val="00DA21E4"/>
    <w:rsid w:val="00DC3F9F"/>
    <w:rsid w:val="00DC6423"/>
    <w:rsid w:val="00DE2B4F"/>
    <w:rsid w:val="00DE50A5"/>
    <w:rsid w:val="00E06926"/>
    <w:rsid w:val="00E07AB7"/>
    <w:rsid w:val="00E741FA"/>
    <w:rsid w:val="00EC4DBE"/>
    <w:rsid w:val="00EC648E"/>
    <w:rsid w:val="00F0275C"/>
    <w:rsid w:val="00F25B77"/>
    <w:rsid w:val="00F55422"/>
    <w:rsid w:val="00F84145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806D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806D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paragraph" w:styleId="StandardWeb">
    <w:name w:val="Normal (Web)"/>
    <w:basedOn w:val="Standard"/>
    <w:uiPriority w:val="99"/>
    <w:unhideWhenUsed/>
    <w:rsid w:val="00F84145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E1375E-1980-40C5-83CE-0F928ACF4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151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 - Peter Stamm</dc:title>
  <dc:creator>SWR Planet Schule</dc:creator>
  <cp:lastModifiedBy>Frietsch</cp:lastModifiedBy>
  <cp:revision>5</cp:revision>
  <cp:lastPrinted>2015-08-04T13:32:00Z</cp:lastPrinted>
  <dcterms:created xsi:type="dcterms:W3CDTF">2017-05-15T18:53:00Z</dcterms:created>
  <dcterms:modified xsi:type="dcterms:W3CDTF">2017-05-19T09:55:00Z</dcterms:modified>
</cp:coreProperties>
</file>