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806DB" w:rsidRPr="00070662" w:rsidRDefault="009E123C" w:rsidP="000806DB">
      <w:pPr>
        <w:shd w:val="clear" w:color="auto" w:fill="EBC034"/>
        <w:rPr>
          <w:sz w:val="24"/>
          <w:szCs w:val="24"/>
        </w:rPr>
      </w:pPr>
      <w:r>
        <w:rPr>
          <w:b/>
          <w:bCs/>
          <w:sz w:val="24"/>
          <w:szCs w:val="24"/>
        </w:rPr>
        <w:t>Kommunikation ist immer ein Problem...</w:t>
      </w:r>
      <w:r w:rsidR="000806DB">
        <w:rPr>
          <w:b/>
          <w:bCs/>
          <w:sz w:val="24"/>
          <w:szCs w:val="24"/>
        </w:rPr>
        <w:t xml:space="preserve"> </w:t>
      </w:r>
    </w:p>
    <w:p w:rsidR="000806DB" w:rsidRDefault="000806DB" w:rsidP="000806DB">
      <w:pPr>
        <w:rPr>
          <w:sz w:val="20"/>
          <w:szCs w:val="20"/>
        </w:rPr>
      </w:pPr>
    </w:p>
    <w:p w:rsidR="000806DB" w:rsidRDefault="000806DB" w:rsidP="000806DB">
      <w:pPr>
        <w:rPr>
          <w:sz w:val="20"/>
          <w:szCs w:val="20"/>
        </w:rPr>
      </w:pPr>
    </w:p>
    <w:p w:rsidR="00F84145" w:rsidRDefault="00F84145" w:rsidP="000806DB">
      <w:pPr>
        <w:rPr>
          <w:sz w:val="20"/>
          <w:szCs w:val="20"/>
        </w:rPr>
      </w:pPr>
    </w:p>
    <w:p w:rsidR="009E123C" w:rsidRDefault="009E123C" w:rsidP="00D72AD1">
      <w:pPr>
        <w:shd w:val="clear" w:color="auto" w:fill="FFF3DB"/>
        <w:jc w:val="both"/>
        <w:rPr>
          <w:sz w:val="20"/>
          <w:szCs w:val="20"/>
        </w:rPr>
      </w:pPr>
      <w:r w:rsidRPr="00DB1820">
        <w:rPr>
          <w:sz w:val="20"/>
          <w:szCs w:val="20"/>
        </w:rPr>
        <w:t>„Kommunizieren in Beziehungen ist schwierig. Natürlich reden wir die ganze Zeit, aber wenn es wirklich um was geht, wird es kompliziert. (…) Es ist nie einfach, über die großen Dinge zu reden (…) Das ganze Hintergrundrauschen kommt halt nicht vor im Buch. Natürlich reden die auch, dass er sagt: &lt;Holst du mir einen Kaffee und sie sagt</w:t>
      </w:r>
      <w:r>
        <w:rPr>
          <w:sz w:val="20"/>
          <w:szCs w:val="20"/>
        </w:rPr>
        <w:t>: H</w:t>
      </w:r>
      <w:r w:rsidRPr="00DB1820">
        <w:rPr>
          <w:sz w:val="20"/>
          <w:szCs w:val="20"/>
        </w:rPr>
        <w:t xml:space="preserve">ole dir doch selber einen&gt;. Aber das muss ja nicht im Buch drin stehen.“ </w:t>
      </w:r>
    </w:p>
    <w:p w:rsidR="009E123C" w:rsidRDefault="009E123C" w:rsidP="00D72AD1">
      <w:pPr>
        <w:shd w:val="clear" w:color="auto" w:fill="FFF3DB"/>
        <w:jc w:val="both"/>
        <w:rPr>
          <w:sz w:val="20"/>
          <w:szCs w:val="20"/>
        </w:rPr>
      </w:pPr>
    </w:p>
    <w:p w:rsidR="009E123C" w:rsidRPr="00DB1820" w:rsidRDefault="009E123C" w:rsidP="00D72AD1">
      <w:pPr>
        <w:shd w:val="clear" w:color="auto" w:fill="FFF3DB"/>
        <w:jc w:val="both"/>
        <w:rPr>
          <w:i/>
          <w:sz w:val="20"/>
          <w:szCs w:val="20"/>
        </w:rPr>
      </w:pPr>
      <w:r w:rsidRPr="00DB1820">
        <w:rPr>
          <w:i/>
          <w:sz w:val="20"/>
          <w:szCs w:val="20"/>
        </w:rPr>
        <w:t>(Peter Stamm, Interview SWR)</w:t>
      </w:r>
    </w:p>
    <w:p w:rsidR="009E123C" w:rsidRPr="00DB1820" w:rsidRDefault="009E123C" w:rsidP="00D72AD1">
      <w:pPr>
        <w:shd w:val="clear" w:color="auto" w:fill="FFF3DB"/>
        <w:jc w:val="both"/>
        <w:rPr>
          <w:sz w:val="20"/>
          <w:szCs w:val="20"/>
        </w:rPr>
      </w:pPr>
    </w:p>
    <w:p w:rsidR="009E123C" w:rsidRDefault="009E123C" w:rsidP="00D72AD1">
      <w:pPr>
        <w:jc w:val="both"/>
      </w:pPr>
    </w:p>
    <w:p w:rsidR="009E123C" w:rsidRDefault="009E123C" w:rsidP="00D72AD1">
      <w:pPr>
        <w:jc w:val="both"/>
      </w:pPr>
    </w:p>
    <w:p w:rsidR="009E123C" w:rsidRPr="00DB1820" w:rsidRDefault="009E123C" w:rsidP="00D72AD1">
      <w:pPr>
        <w:jc w:val="both"/>
        <w:rPr>
          <w:b/>
          <w:sz w:val="20"/>
          <w:szCs w:val="20"/>
        </w:rPr>
      </w:pPr>
      <w:r w:rsidRPr="00DB1820">
        <w:rPr>
          <w:b/>
          <w:sz w:val="20"/>
          <w:szCs w:val="20"/>
        </w:rPr>
        <w:t xml:space="preserve">Was der Autor von seinen Figuren zeigt und was er nicht zeigt… </w:t>
      </w:r>
    </w:p>
    <w:p w:rsidR="009E123C" w:rsidRPr="00DB1820" w:rsidRDefault="009E123C" w:rsidP="00D72AD1">
      <w:pPr>
        <w:jc w:val="both"/>
        <w:rPr>
          <w:b/>
          <w:sz w:val="20"/>
          <w:szCs w:val="20"/>
        </w:rPr>
      </w:pPr>
    </w:p>
    <w:p w:rsidR="009E123C" w:rsidRPr="00DB1820" w:rsidRDefault="009E123C" w:rsidP="00D72AD1">
      <w:pPr>
        <w:jc w:val="both"/>
        <w:rPr>
          <w:sz w:val="20"/>
          <w:szCs w:val="20"/>
        </w:rPr>
      </w:pPr>
      <w:r w:rsidRPr="00DB1820">
        <w:rPr>
          <w:sz w:val="20"/>
          <w:szCs w:val="20"/>
        </w:rPr>
        <w:t xml:space="preserve">Wenn ein Autor etwas nicht erzählt, heißt das nicht, dass es nicht stattfindet. </w:t>
      </w:r>
    </w:p>
    <w:p w:rsidR="009E123C" w:rsidRPr="00DB1820" w:rsidRDefault="009E123C" w:rsidP="00D72AD1">
      <w:pPr>
        <w:jc w:val="both"/>
        <w:rPr>
          <w:sz w:val="20"/>
          <w:szCs w:val="20"/>
        </w:rPr>
      </w:pPr>
    </w:p>
    <w:p w:rsidR="009E123C" w:rsidRPr="00DB1820" w:rsidRDefault="009E123C" w:rsidP="00D72AD1">
      <w:pPr>
        <w:jc w:val="both"/>
        <w:rPr>
          <w:sz w:val="20"/>
          <w:szCs w:val="20"/>
        </w:rPr>
      </w:pPr>
      <w:r w:rsidRPr="00DB1820">
        <w:rPr>
          <w:rFonts w:cs="Arial"/>
          <w:b/>
          <w:color w:val="EBC000"/>
          <w:sz w:val="20"/>
          <w:szCs w:val="20"/>
        </w:rPr>
        <w:t>●</w:t>
      </w:r>
      <w:r w:rsidRPr="00DB1820">
        <w:rPr>
          <w:b/>
          <w:sz w:val="20"/>
          <w:szCs w:val="20"/>
        </w:rPr>
        <w:t xml:space="preserve"> </w:t>
      </w:r>
      <w:r w:rsidRPr="00DB1820">
        <w:rPr>
          <w:sz w:val="20"/>
          <w:szCs w:val="20"/>
        </w:rPr>
        <w:t xml:space="preserve">Welche Wirkung hat ein informativer Erzählstil, mit dem </w:t>
      </w:r>
      <w:proofErr w:type="spellStart"/>
      <w:r w:rsidRPr="00DB1820">
        <w:rPr>
          <w:sz w:val="20"/>
          <w:szCs w:val="20"/>
        </w:rPr>
        <w:t>erwartbare</w:t>
      </w:r>
      <w:proofErr w:type="spellEnd"/>
      <w:r w:rsidRPr="00DB1820">
        <w:rPr>
          <w:sz w:val="20"/>
          <w:szCs w:val="20"/>
        </w:rPr>
        <w:t xml:space="preserve"> Dialoge und Handlungen genau erzählt werden, gegenüber einem </w:t>
      </w:r>
      <w:proofErr w:type="spellStart"/>
      <w:r w:rsidRPr="00DB1820">
        <w:rPr>
          <w:sz w:val="20"/>
          <w:szCs w:val="20"/>
        </w:rPr>
        <w:t>exformativen</w:t>
      </w:r>
      <w:proofErr w:type="spellEnd"/>
      <w:r w:rsidRPr="00DB1820">
        <w:rPr>
          <w:sz w:val="20"/>
          <w:szCs w:val="20"/>
        </w:rPr>
        <w:t xml:space="preserve"> Erzählstil (Norretranders, 1991), mit dem Redeanteile und Rederoutinen absichtlich nicht erzählt werden? </w:t>
      </w:r>
    </w:p>
    <w:p w:rsidR="009E123C" w:rsidRPr="00DB1820" w:rsidRDefault="009E123C" w:rsidP="00D72AD1">
      <w:pPr>
        <w:jc w:val="both"/>
        <w:rPr>
          <w:sz w:val="20"/>
          <w:szCs w:val="20"/>
        </w:rPr>
      </w:pPr>
    </w:p>
    <w:p w:rsidR="009E123C" w:rsidRDefault="00D14146" w:rsidP="00D72AD1">
      <w:pPr>
        <w:jc w:val="both"/>
        <w:rPr>
          <w:u w:val="single"/>
        </w:rPr>
      </w:pPr>
      <w:r>
        <w:rPr>
          <w:noProof/>
          <w:u w:val="singl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104.7pt;margin-top:10.15pt;width:207pt;height:188.5pt;z-index:-1" wrapcoords="-78 -86 -78 21600 21678 21600 21678 -86 -78 -86" stroked="t" strokecolor="#d8d8d8">
            <v:imagedata r:id="rId7" o:title="07_COLOURBOX23890886"/>
            <w10:wrap type="through"/>
          </v:shape>
        </w:pict>
      </w: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u w:val="single"/>
        </w:rPr>
      </w:pPr>
    </w:p>
    <w:p w:rsidR="009E123C" w:rsidRDefault="009E123C" w:rsidP="00D72AD1">
      <w:pPr>
        <w:jc w:val="both"/>
        <w:rPr>
          <w:sz w:val="20"/>
          <w:szCs w:val="20"/>
          <w:u w:val="single"/>
        </w:rPr>
      </w:pPr>
    </w:p>
    <w:p w:rsidR="009E123C" w:rsidRPr="00DB1820" w:rsidRDefault="009E123C" w:rsidP="00D72AD1">
      <w:pPr>
        <w:jc w:val="both"/>
        <w:rPr>
          <w:sz w:val="20"/>
          <w:szCs w:val="20"/>
          <w:u w:val="single"/>
        </w:rPr>
      </w:pPr>
    </w:p>
    <w:p w:rsidR="009E123C" w:rsidRDefault="009E123C" w:rsidP="00D72AD1">
      <w:pPr>
        <w:jc w:val="both"/>
        <w:rPr>
          <w:b/>
          <w:sz w:val="20"/>
          <w:szCs w:val="20"/>
        </w:rPr>
      </w:pPr>
    </w:p>
    <w:p w:rsidR="009E123C" w:rsidRPr="00DB1820" w:rsidRDefault="009E123C" w:rsidP="00D72AD1">
      <w:pPr>
        <w:jc w:val="both"/>
        <w:rPr>
          <w:b/>
          <w:sz w:val="20"/>
          <w:szCs w:val="20"/>
        </w:rPr>
      </w:pPr>
      <w:r w:rsidRPr="00DB1820">
        <w:rPr>
          <w:b/>
          <w:sz w:val="20"/>
          <w:szCs w:val="20"/>
        </w:rPr>
        <w:t>Die großen Themen,  die über Dialoge in den Roman eingebaut sind</w:t>
      </w:r>
    </w:p>
    <w:p w:rsidR="009E123C" w:rsidRPr="00DB1820" w:rsidRDefault="009E123C" w:rsidP="00D72AD1">
      <w:pPr>
        <w:jc w:val="both"/>
        <w:rPr>
          <w:sz w:val="20"/>
          <w:szCs w:val="20"/>
        </w:rPr>
      </w:pPr>
    </w:p>
    <w:p w:rsidR="009E123C" w:rsidRPr="00DB1820" w:rsidRDefault="009E123C" w:rsidP="00D72AD1">
      <w:pPr>
        <w:jc w:val="both"/>
        <w:rPr>
          <w:sz w:val="20"/>
          <w:szCs w:val="20"/>
        </w:rPr>
      </w:pPr>
      <w:r w:rsidRPr="00DB1820">
        <w:rPr>
          <w:sz w:val="20"/>
          <w:szCs w:val="20"/>
        </w:rPr>
        <w:t>Die Romanfigur Agnes ist Mitte 20 und beschäftigt sich „mit den ganz großen Fragen“: Leben, Liebe, Tod, Symmetrien, Raum…</w:t>
      </w:r>
    </w:p>
    <w:p w:rsidR="009E123C" w:rsidRPr="00DB1820" w:rsidRDefault="009E123C" w:rsidP="00D72AD1">
      <w:pPr>
        <w:jc w:val="both"/>
        <w:rPr>
          <w:b/>
          <w:sz w:val="20"/>
          <w:szCs w:val="20"/>
        </w:rPr>
      </w:pPr>
    </w:p>
    <w:p w:rsidR="009E123C" w:rsidRPr="00DB1820" w:rsidRDefault="00D14146" w:rsidP="00D72AD1">
      <w:pPr>
        <w:jc w:val="both"/>
        <w:rPr>
          <w:sz w:val="20"/>
          <w:szCs w:val="20"/>
        </w:rPr>
      </w:pPr>
      <w:r>
        <w:rPr>
          <w:noProof/>
          <w:sz w:val="20"/>
          <w:szCs w:val="20"/>
        </w:rPr>
        <w:pict>
          <v:shapetype id="_x0000_t202" coordsize="21600,21600" o:spt="202" path="m,l,21600r21600,l21600,xe">
            <v:stroke joinstyle="miter"/>
            <v:path gradientshapeok="t" o:connecttype="rect"/>
          </v:shapetype>
          <v:shape id="_x0000_s1039" type="#_x0000_t202" style="position:absolute;left:0;text-align:left;margin-left:490.15pt;margin-top:11.25pt;width:28.05pt;height:88.8pt;z-index:1" stroked="f">
            <v:textbox style="layout-flow:vertical;mso-layout-flow-alt:bottom-to-top">
              <w:txbxContent>
                <w:p w:rsidR="00D72AD1" w:rsidRPr="00D72AD1" w:rsidRDefault="00D72AD1">
                  <w:pPr>
                    <w:rPr>
                      <w:sz w:val="16"/>
                      <w:szCs w:val="16"/>
                    </w:rPr>
                  </w:pPr>
                  <w:r w:rsidRPr="00D72AD1">
                    <w:rPr>
                      <w:rFonts w:cs="Arial"/>
                      <w:sz w:val="16"/>
                      <w:szCs w:val="16"/>
                    </w:rPr>
                    <w:t>©</w:t>
                  </w:r>
                  <w:r w:rsidRPr="00D72AD1">
                    <w:rPr>
                      <w:sz w:val="16"/>
                      <w:szCs w:val="16"/>
                    </w:rPr>
                    <w:t xml:space="preserve"> </w:t>
                  </w:r>
                  <w:proofErr w:type="spellStart"/>
                  <w:r w:rsidRPr="00D72AD1">
                    <w:rPr>
                      <w:sz w:val="16"/>
                      <w:szCs w:val="16"/>
                    </w:rPr>
                    <w:t>Colourbox.com</w:t>
                  </w:r>
                  <w:proofErr w:type="spellEnd"/>
                </w:p>
              </w:txbxContent>
            </v:textbox>
          </v:shape>
        </w:pict>
      </w:r>
      <w:r w:rsidR="009E123C" w:rsidRPr="00DB1820">
        <w:rPr>
          <w:rFonts w:cs="Arial"/>
          <w:b/>
          <w:color w:val="EBC000"/>
          <w:sz w:val="20"/>
          <w:szCs w:val="20"/>
        </w:rPr>
        <w:t>●</w:t>
      </w:r>
      <w:r w:rsidR="009E123C" w:rsidRPr="00DB1820">
        <w:rPr>
          <w:b/>
          <w:sz w:val="20"/>
          <w:szCs w:val="20"/>
        </w:rPr>
        <w:t xml:space="preserve"> </w:t>
      </w:r>
      <w:r w:rsidR="009E123C" w:rsidRPr="00DB1820">
        <w:rPr>
          <w:sz w:val="20"/>
          <w:szCs w:val="20"/>
        </w:rPr>
        <w:t>Wie schätzen Sie die Beziehung der beiden Romanfiguren ein</w:t>
      </w:r>
      <w:r w:rsidR="009E123C">
        <w:rPr>
          <w:sz w:val="20"/>
          <w:szCs w:val="20"/>
        </w:rPr>
        <w:t>,</w:t>
      </w:r>
      <w:r w:rsidR="009E123C" w:rsidRPr="00DB1820">
        <w:rPr>
          <w:sz w:val="20"/>
          <w:szCs w:val="20"/>
        </w:rPr>
        <w:t xml:space="preserve"> und hat Ihre Einschätzung damit zu tun, ob die beiden viel miteinander reden und ob sie über die „großen Dinge des Lebens“ reden? </w:t>
      </w:r>
    </w:p>
    <w:p w:rsidR="009E123C" w:rsidRDefault="009E123C" w:rsidP="00D72AD1">
      <w:pPr>
        <w:jc w:val="both"/>
        <w:rPr>
          <w:rFonts w:cs="Arial"/>
          <w:b/>
          <w:color w:val="EBC000"/>
          <w:sz w:val="20"/>
          <w:szCs w:val="20"/>
        </w:rPr>
      </w:pPr>
    </w:p>
    <w:p w:rsidR="009E123C" w:rsidRPr="00DB1820" w:rsidRDefault="009E123C" w:rsidP="00D72AD1">
      <w:pPr>
        <w:jc w:val="both"/>
        <w:rPr>
          <w:sz w:val="20"/>
          <w:szCs w:val="20"/>
        </w:rPr>
      </w:pPr>
      <w:r w:rsidRPr="00DB1820">
        <w:rPr>
          <w:rFonts w:cs="Arial"/>
          <w:b/>
          <w:color w:val="EBC000"/>
          <w:sz w:val="20"/>
          <w:szCs w:val="20"/>
        </w:rPr>
        <w:t>●</w:t>
      </w:r>
      <w:r w:rsidRPr="00DB1820">
        <w:rPr>
          <w:b/>
          <w:sz w:val="20"/>
          <w:szCs w:val="20"/>
        </w:rPr>
        <w:t xml:space="preserve"> </w:t>
      </w:r>
      <w:r w:rsidRPr="00DB1820">
        <w:rPr>
          <w:sz w:val="20"/>
          <w:szCs w:val="20"/>
        </w:rPr>
        <w:t xml:space="preserve">Von welcher Romanfigur meinen Sie mehr zu wissen? </w:t>
      </w:r>
    </w:p>
    <w:p w:rsidR="009E123C" w:rsidRDefault="009E123C" w:rsidP="00D72AD1">
      <w:pPr>
        <w:jc w:val="both"/>
        <w:rPr>
          <w:rFonts w:cs="Arial"/>
          <w:b/>
          <w:color w:val="EBC000"/>
          <w:sz w:val="20"/>
          <w:szCs w:val="20"/>
        </w:rPr>
      </w:pPr>
    </w:p>
    <w:p w:rsidR="009E123C" w:rsidRPr="00DB1820" w:rsidRDefault="009E123C" w:rsidP="00D72AD1">
      <w:pPr>
        <w:jc w:val="both"/>
        <w:rPr>
          <w:sz w:val="20"/>
          <w:szCs w:val="20"/>
        </w:rPr>
      </w:pPr>
      <w:r w:rsidRPr="00DB1820">
        <w:rPr>
          <w:rFonts w:cs="Arial"/>
          <w:b/>
          <w:color w:val="EBC000"/>
          <w:sz w:val="20"/>
          <w:szCs w:val="20"/>
        </w:rPr>
        <w:t>●</w:t>
      </w:r>
      <w:r w:rsidRPr="00DB1820">
        <w:rPr>
          <w:b/>
          <w:sz w:val="20"/>
          <w:szCs w:val="20"/>
        </w:rPr>
        <w:t xml:space="preserve"> </w:t>
      </w:r>
      <w:r w:rsidRPr="00DB1820">
        <w:rPr>
          <w:sz w:val="20"/>
          <w:szCs w:val="20"/>
        </w:rPr>
        <w:t xml:space="preserve">Wen „kennen“ Sie genauer? </w:t>
      </w:r>
    </w:p>
    <w:p w:rsidR="009E123C" w:rsidRDefault="009E123C" w:rsidP="00D72AD1">
      <w:pPr>
        <w:jc w:val="both"/>
        <w:rPr>
          <w:rFonts w:cs="Arial"/>
          <w:b/>
          <w:color w:val="EBC000"/>
          <w:sz w:val="20"/>
          <w:szCs w:val="20"/>
        </w:rPr>
      </w:pPr>
    </w:p>
    <w:p w:rsidR="009E123C" w:rsidRPr="00DB1820" w:rsidRDefault="009E123C" w:rsidP="00D72AD1">
      <w:pPr>
        <w:jc w:val="both"/>
        <w:rPr>
          <w:sz w:val="20"/>
          <w:szCs w:val="20"/>
        </w:rPr>
      </w:pPr>
      <w:r w:rsidRPr="00DB1820">
        <w:rPr>
          <w:rFonts w:cs="Arial"/>
          <w:b/>
          <w:color w:val="EBC000"/>
          <w:sz w:val="20"/>
          <w:szCs w:val="20"/>
        </w:rPr>
        <w:t>●</w:t>
      </w:r>
      <w:r w:rsidRPr="00DB1820">
        <w:rPr>
          <w:b/>
          <w:sz w:val="20"/>
          <w:szCs w:val="20"/>
        </w:rPr>
        <w:t xml:space="preserve"> </w:t>
      </w:r>
      <w:r w:rsidRPr="00DB1820">
        <w:rPr>
          <w:sz w:val="20"/>
          <w:szCs w:val="20"/>
        </w:rPr>
        <w:t>Woran könnte das liegen?</w:t>
      </w:r>
    </w:p>
    <w:p w:rsidR="009E123C" w:rsidRPr="00DB1820" w:rsidRDefault="009E123C" w:rsidP="009E123C">
      <w:pPr>
        <w:rPr>
          <w:sz w:val="20"/>
          <w:szCs w:val="20"/>
        </w:rPr>
      </w:pPr>
    </w:p>
    <w:p w:rsidR="00F84145" w:rsidRDefault="00F84145" w:rsidP="009E123C">
      <w:pPr>
        <w:rPr>
          <w:rFonts w:cs="Arial"/>
          <w:sz w:val="20"/>
          <w:szCs w:val="20"/>
        </w:rPr>
      </w:pPr>
    </w:p>
    <w:sectPr w:rsidR="00F84145" w:rsidSect="00BF6418">
      <w:headerReference w:type="even" r:id="rId8"/>
      <w:headerReference w:type="default" r:id="rId9"/>
      <w:footerReference w:type="even" r:id="rId10"/>
      <w:footerReference w:type="default" r:id="rId11"/>
      <w:headerReference w:type="first" r:id="rId12"/>
      <w:footerReference w:type="firs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6D27" w:rsidRDefault="00EE6D27" w:rsidP="00263140">
      <w:r>
        <w:separator/>
      </w:r>
    </w:p>
  </w:endnote>
  <w:endnote w:type="continuationSeparator" w:id="0">
    <w:p w:rsidR="00EE6D27" w:rsidRDefault="00EE6D2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CB5" w:rsidRDefault="00521CB5">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14146">
    <w:pPr>
      <w:pStyle w:val="Fuzeile"/>
      <w:rPr>
        <w:rFonts w:ascii="ITCOfficinaSans LT Book" w:hAnsi="ITCOfficinaSans LT Book"/>
        <w:b/>
        <w:sz w:val="18"/>
        <w:szCs w:val="18"/>
      </w:rPr>
    </w:pPr>
    <w:r w:rsidRPr="00D14146">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CB5" w:rsidRDefault="00521CB5">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6D27" w:rsidRDefault="00EE6D27" w:rsidP="00263140">
      <w:r>
        <w:separator/>
      </w:r>
    </w:p>
  </w:footnote>
  <w:footnote w:type="continuationSeparator" w:id="0">
    <w:p w:rsidR="00EE6D27" w:rsidRDefault="00EE6D2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CB5" w:rsidRDefault="00521CB5">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06DB" w:rsidRDefault="00D14146" w:rsidP="000806DB">
    <w:pPr>
      <w:pStyle w:val="Kopfzeile"/>
      <w:tabs>
        <w:tab w:val="clear" w:pos="4536"/>
        <w:tab w:val="left" w:pos="6521"/>
      </w:tabs>
      <w:spacing w:line="276" w:lineRule="auto"/>
      <w:rPr>
        <w:b/>
        <w:bCs/>
        <w:sz w:val="24"/>
        <w:szCs w:val="24"/>
      </w:rPr>
    </w:pPr>
    <w:r w:rsidRPr="00D14146">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E2B4F">
      <w:rPr>
        <w:rFonts w:cs="Arial"/>
        <w:b/>
      </w:rPr>
      <w:t xml:space="preserve">Arbeitsblatt </w:t>
    </w:r>
    <w:r w:rsidR="009E123C">
      <w:rPr>
        <w:rFonts w:cs="Arial"/>
        <w:b/>
      </w:rPr>
      <w:t>6</w:t>
    </w:r>
    <w:r w:rsidR="00FD6639" w:rsidRPr="00955C65">
      <w:rPr>
        <w:rFonts w:cs="Arial"/>
        <w:b/>
      </w:rPr>
      <w:t xml:space="preserve">: </w:t>
    </w:r>
    <w:r w:rsidR="009E123C">
      <w:rPr>
        <w:b/>
        <w:bCs/>
        <w:sz w:val="24"/>
        <w:szCs w:val="24"/>
      </w:rPr>
      <w:t>Kommunikation ist immer ein Problem...</w:t>
    </w:r>
  </w:p>
  <w:p w:rsidR="00BF6418" w:rsidRPr="00955C65" w:rsidRDefault="00D14146" w:rsidP="00BF6418">
    <w:pPr>
      <w:pStyle w:val="Kopfzeile"/>
      <w:shd w:val="clear" w:color="auto" w:fill="DBE5F1"/>
      <w:spacing w:before="60" w:after="60"/>
      <w:rPr>
        <w:rFonts w:cs="Arial"/>
        <w:sz w:val="6"/>
        <w:szCs w:val="6"/>
      </w:rPr>
    </w:pPr>
    <w:r w:rsidRPr="00D14146">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3.95pt;width:483.4pt;height:0;z-index:1" o:connectortype="straight" strokecolor="#1a54c6"/>
      </w:pict>
    </w:r>
  </w:p>
  <w:p w:rsidR="00C4168F" w:rsidRPr="00955C65" w:rsidRDefault="00DE2B4F" w:rsidP="00BF6418">
    <w:pPr>
      <w:pStyle w:val="Kopfzeile"/>
      <w:shd w:val="clear" w:color="auto" w:fill="DBE5F1"/>
      <w:spacing w:before="60" w:after="60"/>
      <w:rPr>
        <w:rFonts w:cs="Arial"/>
        <w:sz w:val="16"/>
        <w:szCs w:val="16"/>
      </w:rPr>
    </w:pPr>
    <w:r>
      <w:rPr>
        <w:rFonts w:cs="Arial"/>
        <w:sz w:val="18"/>
        <w:szCs w:val="18"/>
      </w:rPr>
      <w:t>Autoren erzählen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 xml:space="preserve">Peter Stamm </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521CB5">
      <w:rPr>
        <w:rFonts w:cs="Arial"/>
        <w:sz w:val="16"/>
        <w:szCs w:val="16"/>
      </w:rPr>
      <w:t xml:space="preserve">4688151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CB5" w:rsidRDefault="00521CB5">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806DB"/>
    <w:rsid w:val="00001B03"/>
    <w:rsid w:val="00027F5B"/>
    <w:rsid w:val="000429BB"/>
    <w:rsid w:val="000806DB"/>
    <w:rsid w:val="000A2378"/>
    <w:rsid w:val="000D7308"/>
    <w:rsid w:val="000E5125"/>
    <w:rsid w:val="000F4635"/>
    <w:rsid w:val="00123A71"/>
    <w:rsid w:val="00144E24"/>
    <w:rsid w:val="001724D8"/>
    <w:rsid w:val="001870CF"/>
    <w:rsid w:val="001B690E"/>
    <w:rsid w:val="001C0552"/>
    <w:rsid w:val="001D4930"/>
    <w:rsid w:val="00206D75"/>
    <w:rsid w:val="00263140"/>
    <w:rsid w:val="0027401C"/>
    <w:rsid w:val="002841AF"/>
    <w:rsid w:val="002A66EB"/>
    <w:rsid w:val="003142A3"/>
    <w:rsid w:val="00384789"/>
    <w:rsid w:val="003979D8"/>
    <w:rsid w:val="003A076E"/>
    <w:rsid w:val="003B7796"/>
    <w:rsid w:val="00401AD6"/>
    <w:rsid w:val="00424F70"/>
    <w:rsid w:val="004D1C66"/>
    <w:rsid w:val="004D61EC"/>
    <w:rsid w:val="004E0585"/>
    <w:rsid w:val="004E2B0A"/>
    <w:rsid w:val="00521CB5"/>
    <w:rsid w:val="005357E7"/>
    <w:rsid w:val="00543741"/>
    <w:rsid w:val="00547257"/>
    <w:rsid w:val="005631E9"/>
    <w:rsid w:val="005940D8"/>
    <w:rsid w:val="005B79F3"/>
    <w:rsid w:val="00623C59"/>
    <w:rsid w:val="00630C9D"/>
    <w:rsid w:val="006832F7"/>
    <w:rsid w:val="006B0A1A"/>
    <w:rsid w:val="006B4884"/>
    <w:rsid w:val="006C328A"/>
    <w:rsid w:val="006D0F9E"/>
    <w:rsid w:val="006E6D08"/>
    <w:rsid w:val="006E71B7"/>
    <w:rsid w:val="006F35EE"/>
    <w:rsid w:val="006F72AC"/>
    <w:rsid w:val="00704F8E"/>
    <w:rsid w:val="00706784"/>
    <w:rsid w:val="00710ABA"/>
    <w:rsid w:val="00710F3C"/>
    <w:rsid w:val="00745511"/>
    <w:rsid w:val="007D2B2C"/>
    <w:rsid w:val="007F06B5"/>
    <w:rsid w:val="008018DF"/>
    <w:rsid w:val="00810655"/>
    <w:rsid w:val="00871049"/>
    <w:rsid w:val="008D370F"/>
    <w:rsid w:val="008D489A"/>
    <w:rsid w:val="008E45E5"/>
    <w:rsid w:val="009140C5"/>
    <w:rsid w:val="00921547"/>
    <w:rsid w:val="00955C65"/>
    <w:rsid w:val="009A464F"/>
    <w:rsid w:val="009A789B"/>
    <w:rsid w:val="009B736F"/>
    <w:rsid w:val="009D0387"/>
    <w:rsid w:val="009E123C"/>
    <w:rsid w:val="009E4A6B"/>
    <w:rsid w:val="00A03955"/>
    <w:rsid w:val="00A14801"/>
    <w:rsid w:val="00A44108"/>
    <w:rsid w:val="00AB506B"/>
    <w:rsid w:val="00AE2A3F"/>
    <w:rsid w:val="00B24E76"/>
    <w:rsid w:val="00BF2E90"/>
    <w:rsid w:val="00BF6418"/>
    <w:rsid w:val="00C1110B"/>
    <w:rsid w:val="00C15078"/>
    <w:rsid w:val="00C4168F"/>
    <w:rsid w:val="00C5401E"/>
    <w:rsid w:val="00CC1F14"/>
    <w:rsid w:val="00CC6745"/>
    <w:rsid w:val="00CD3472"/>
    <w:rsid w:val="00CD49F8"/>
    <w:rsid w:val="00CF476E"/>
    <w:rsid w:val="00D10417"/>
    <w:rsid w:val="00D14146"/>
    <w:rsid w:val="00D41041"/>
    <w:rsid w:val="00D65AED"/>
    <w:rsid w:val="00D72AD1"/>
    <w:rsid w:val="00DA0F20"/>
    <w:rsid w:val="00DA21E4"/>
    <w:rsid w:val="00DC3F9F"/>
    <w:rsid w:val="00DC6423"/>
    <w:rsid w:val="00DE2B4F"/>
    <w:rsid w:val="00DE50A5"/>
    <w:rsid w:val="00E06926"/>
    <w:rsid w:val="00E07AB7"/>
    <w:rsid w:val="00E741FA"/>
    <w:rsid w:val="00EC648E"/>
    <w:rsid w:val="00EE6D27"/>
    <w:rsid w:val="00F0275C"/>
    <w:rsid w:val="00F25B77"/>
    <w:rsid w:val="00F55422"/>
    <w:rsid w:val="00F84145"/>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806D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806DB"/>
    <w:pPr>
      <w:spacing w:after="200" w:line="276" w:lineRule="auto"/>
      <w:ind w:left="720"/>
      <w:contextualSpacing/>
    </w:pPr>
    <w:rPr>
      <w:rFonts w:ascii="Calibri" w:eastAsia="Calibri" w:hAnsi="Calibri"/>
      <w:lang w:eastAsia="en-US"/>
    </w:rPr>
  </w:style>
  <w:style w:type="paragraph" w:styleId="StandardWeb">
    <w:name w:val="Normal (Web)"/>
    <w:basedOn w:val="Standard"/>
    <w:uiPriority w:val="99"/>
    <w:unhideWhenUsed/>
    <w:rsid w:val="00F84145"/>
    <w:pPr>
      <w:spacing w:before="100" w:beforeAutospacing="1" w:after="100" w:afterAutospacing="1"/>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5F4F5-FFA2-4B06-BADA-4541C9527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192</Words>
  <Characters>1212</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 - Peter Stamm</dc:title>
  <dc:creator>SWR Planet Schule</dc:creator>
  <cp:lastModifiedBy>Frietsch</cp:lastModifiedBy>
  <cp:revision>6</cp:revision>
  <cp:lastPrinted>2015-08-04T13:32:00Z</cp:lastPrinted>
  <dcterms:created xsi:type="dcterms:W3CDTF">2017-05-15T18:52:00Z</dcterms:created>
  <dcterms:modified xsi:type="dcterms:W3CDTF">2017-05-19T09:55:00Z</dcterms:modified>
</cp:coreProperties>
</file>