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EE3" w:rsidRDefault="000B4EE3" w:rsidP="00560917">
      <w:pPr>
        <w:pStyle w:val="ArialTitelgrau"/>
        <w:ind w:firstLine="142"/>
        <w:rPr>
          <w:sz w:val="20"/>
          <w:szCs w:val="20"/>
        </w:rPr>
      </w:pPr>
    </w:p>
    <w:p w:rsidR="00641E35" w:rsidRDefault="00DB6C6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4385310</wp:posOffset>
            </wp:positionH>
            <wp:positionV relativeFrom="paragraph">
              <wp:posOffset>38735</wp:posOffset>
            </wp:positionV>
            <wp:extent cx="1599565" cy="1819275"/>
            <wp:effectExtent l="19050" t="0" r="635" b="0"/>
            <wp:wrapTight wrapText="bothSides">
              <wp:wrapPolygon edited="0">
                <wp:start x="-257" y="0"/>
                <wp:lineTo x="-257" y="21487"/>
                <wp:lineTo x="21609" y="21487"/>
                <wp:lineTo x="21609" y="0"/>
                <wp:lineTo x="-257" y="0"/>
              </wp:wrapPolygon>
            </wp:wrapTight>
            <wp:docPr id="5" name="Grafik 4" descr="fanon00001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on00001ausschnitt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956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6C63" w:rsidRDefault="00DB6C63" w:rsidP="00560917">
      <w:pPr>
        <w:pStyle w:val="ArialTitelgrau"/>
        <w:ind w:firstLine="142"/>
        <w:rPr>
          <w:sz w:val="20"/>
          <w:szCs w:val="20"/>
        </w:rPr>
      </w:pPr>
    </w:p>
    <w:p w:rsidR="000B4EE3" w:rsidRDefault="000B4EE3" w:rsidP="00560917">
      <w:pPr>
        <w:pStyle w:val="ArialTitelgrau"/>
        <w:ind w:firstLine="142"/>
        <w:rPr>
          <w:sz w:val="20"/>
          <w:szCs w:val="20"/>
        </w:rPr>
      </w:pPr>
    </w:p>
    <w:p w:rsidR="00560917" w:rsidRDefault="00447FD8" w:rsidP="00CF08A5">
      <w:pPr>
        <w:pStyle w:val="Arialberschrift"/>
        <w:ind w:firstLine="0"/>
      </w:pPr>
      <w:r>
        <w:t xml:space="preserve">Biografie </w:t>
      </w:r>
      <w:r w:rsidR="0068687D">
        <w:t xml:space="preserve">Frantz </w:t>
      </w:r>
      <w:proofErr w:type="spellStart"/>
      <w:r w:rsidR="0068687D">
        <w:t>Fanon</w:t>
      </w:r>
      <w:proofErr w:type="spellEnd"/>
      <w:r w:rsidR="0068687D">
        <w:t xml:space="preserve"> </w:t>
      </w:r>
    </w:p>
    <w:p w:rsidR="000B4EE3" w:rsidRDefault="000B4EE3" w:rsidP="00CF08A5">
      <w:pPr>
        <w:pStyle w:val="Arialberschrift"/>
        <w:ind w:firstLine="0"/>
      </w:pPr>
    </w:p>
    <w:p w:rsidR="000B4EE3" w:rsidRDefault="000B4EE3" w:rsidP="00CF08A5">
      <w:pPr>
        <w:pStyle w:val="Arialberschrift"/>
        <w:ind w:firstLine="0"/>
      </w:pPr>
    </w:p>
    <w:p w:rsidR="000B4EE3" w:rsidRDefault="000B4EE3" w:rsidP="00CF08A5">
      <w:pPr>
        <w:pStyle w:val="Arialberschrift"/>
        <w:ind w:firstLine="0"/>
      </w:pPr>
    </w:p>
    <w:p w:rsidR="000B4EE3" w:rsidRDefault="000B4EE3" w:rsidP="00CF08A5">
      <w:pPr>
        <w:pStyle w:val="Arialberschrift"/>
        <w:ind w:firstLine="0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1723"/>
        <w:gridCol w:w="7706"/>
      </w:tblGrid>
      <w:tr w:rsidR="00447FD8" w:rsidRPr="000B4EE3" w:rsidTr="00CE6806">
        <w:trPr>
          <w:trHeight w:val="465"/>
        </w:trPr>
        <w:tc>
          <w:tcPr>
            <w:tcW w:w="1723" w:type="dxa"/>
            <w:vAlign w:val="center"/>
          </w:tcPr>
          <w:p w:rsidR="00447FD8" w:rsidRPr="000B4EE3" w:rsidRDefault="000B4EE3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0B4EE3">
              <w:rPr>
                <w:rFonts w:ascii="ArialMT" w:eastAsiaTheme="minorHAnsi" w:hAnsi="ArialMT" w:cs="ArialMT"/>
                <w:color w:val="003480"/>
                <w:kern w:val="0"/>
                <w:sz w:val="20"/>
                <w:szCs w:val="20"/>
                <w:lang w:eastAsia="en-US"/>
              </w:rPr>
              <w:t>20. Juli 1925</w:t>
            </w:r>
          </w:p>
        </w:tc>
        <w:tc>
          <w:tcPr>
            <w:tcW w:w="7706" w:type="dxa"/>
            <w:vAlign w:val="center"/>
          </w:tcPr>
          <w:p w:rsidR="00447FD8" w:rsidRPr="000B4EE3" w:rsidRDefault="000B4EE3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0B4EE3">
              <w:rPr>
                <w:rFonts w:ascii="ArialMT" w:eastAsiaTheme="minorHAnsi" w:hAnsi="ArialMT" w:cs="ArialMT"/>
                <w:color w:val="003480"/>
                <w:kern w:val="0"/>
                <w:sz w:val="20"/>
                <w:szCs w:val="20"/>
                <w:lang w:eastAsia="en-US"/>
              </w:rPr>
              <w:t>geboren in Fort-de-France/Martinique</w:t>
            </w:r>
          </w:p>
        </w:tc>
      </w:tr>
      <w:tr w:rsidR="00447FD8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47FD8" w:rsidRPr="000B4EE3" w:rsidRDefault="000B4EE3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 w:rsidRPr="000B4EE3">
              <w:rPr>
                <w:rFonts w:ascii="ArialMT" w:eastAsiaTheme="minorHAnsi" w:hAnsi="ArialMT" w:cs="ArialMT"/>
                <w:color w:val="003480"/>
                <w:kern w:val="0"/>
                <w:sz w:val="20"/>
                <w:szCs w:val="20"/>
                <w:lang w:eastAsia="en-US"/>
              </w:rPr>
              <w:t>1944</w:t>
            </w:r>
          </w:p>
        </w:tc>
        <w:tc>
          <w:tcPr>
            <w:tcW w:w="7706" w:type="dxa"/>
            <w:vAlign w:val="center"/>
          </w:tcPr>
          <w:p w:rsidR="00447FD8" w:rsidRDefault="000B4EE3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Frantz </w:t>
            </w:r>
            <w:proofErr w:type="spellStart"/>
            <w:r>
              <w:rPr>
                <w:color w:val="003480"/>
                <w:sz w:val="20"/>
                <w:szCs w:val="20"/>
              </w:rPr>
              <w:t>Fanon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meldet sich als Freiwilliger, um für Frankreich gegen das nationalsozialistische Deutschland zu kämpfen.</w:t>
            </w:r>
          </w:p>
          <w:p w:rsidR="00696F1A" w:rsidRPr="000B4EE3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Er wird beim Einsatz im Elsass verwundet und macht dort Erfahrungen mit Rassismus gegenüber Schwarzen.</w:t>
            </w:r>
          </w:p>
        </w:tc>
      </w:tr>
      <w:tr w:rsidR="00447FD8" w:rsidRPr="000B4EE3" w:rsidTr="00CE6806">
        <w:trPr>
          <w:trHeight w:val="465"/>
        </w:trPr>
        <w:tc>
          <w:tcPr>
            <w:tcW w:w="1723" w:type="dxa"/>
            <w:vAlign w:val="center"/>
          </w:tcPr>
          <w:p w:rsidR="00447FD8" w:rsidRPr="000B4EE3" w:rsidRDefault="000B4EE3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1945</w:t>
            </w:r>
          </w:p>
        </w:tc>
        <w:tc>
          <w:tcPr>
            <w:tcW w:w="7706" w:type="dxa"/>
            <w:vAlign w:val="center"/>
          </w:tcPr>
          <w:p w:rsidR="00447FD8" w:rsidRPr="000B4EE3" w:rsidRDefault="000B4EE3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Rückkehr nach Martinique, wo er sein Abitur macht.</w:t>
            </w:r>
          </w:p>
        </w:tc>
      </w:tr>
      <w:tr w:rsidR="00447FD8" w:rsidRPr="000B4EE3" w:rsidTr="00CE6806">
        <w:trPr>
          <w:trHeight w:val="465"/>
        </w:trPr>
        <w:tc>
          <w:tcPr>
            <w:tcW w:w="1723" w:type="dxa"/>
            <w:vAlign w:val="center"/>
          </w:tcPr>
          <w:p w:rsidR="00447FD8" w:rsidRPr="000B4EE3" w:rsidRDefault="00A44146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1946 </w:t>
            </w:r>
          </w:p>
        </w:tc>
        <w:tc>
          <w:tcPr>
            <w:tcW w:w="7706" w:type="dxa"/>
            <w:vAlign w:val="center"/>
          </w:tcPr>
          <w:p w:rsidR="00447FD8" w:rsidRPr="000B4EE3" w:rsidRDefault="00A44146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Studium der Medizin und Psychiatrie in Lyon</w:t>
            </w:r>
            <w:r w:rsidR="00696F1A">
              <w:rPr>
                <w:color w:val="003480"/>
                <w:sz w:val="20"/>
                <w:szCs w:val="20"/>
              </w:rPr>
              <w:t>.</w:t>
            </w:r>
          </w:p>
        </w:tc>
      </w:tr>
      <w:tr w:rsidR="00447FD8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47FD8" w:rsidRPr="000B4EE3" w:rsidRDefault="00A44146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1952</w:t>
            </w:r>
          </w:p>
        </w:tc>
        <w:tc>
          <w:tcPr>
            <w:tcW w:w="7706" w:type="dxa"/>
            <w:vAlign w:val="center"/>
          </w:tcPr>
          <w:p w:rsidR="00447FD8" w:rsidRPr="000B4EE3" w:rsidRDefault="00A44146" w:rsidP="00544546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Heirat mit Marie Josèphe </w:t>
            </w:r>
            <w:proofErr w:type="spellStart"/>
            <w:r>
              <w:rPr>
                <w:color w:val="003480"/>
                <w:sz w:val="20"/>
                <w:szCs w:val="20"/>
              </w:rPr>
              <w:t>Dublée</w:t>
            </w:r>
            <w:proofErr w:type="spellEnd"/>
            <w:r w:rsidR="00544546">
              <w:rPr>
                <w:color w:val="003480"/>
                <w:sz w:val="20"/>
                <w:szCs w:val="20"/>
              </w:rPr>
              <w:t>, genannt Josie.</w:t>
            </w:r>
            <w:r>
              <w:rPr>
                <w:color w:val="003480"/>
                <w:sz w:val="20"/>
                <w:szCs w:val="20"/>
              </w:rPr>
              <w:t xml:space="preserve"> 1955 wird Sohn Olivier geboren</w:t>
            </w:r>
            <w:r w:rsidR="00696F1A">
              <w:rPr>
                <w:color w:val="003480"/>
                <w:sz w:val="20"/>
                <w:szCs w:val="20"/>
              </w:rPr>
              <w:t>.</w:t>
            </w:r>
          </w:p>
        </w:tc>
      </w:tr>
      <w:tr w:rsidR="00447FD8" w:rsidRPr="000B4EE3" w:rsidTr="00CE6806">
        <w:trPr>
          <w:trHeight w:val="465"/>
        </w:trPr>
        <w:tc>
          <w:tcPr>
            <w:tcW w:w="1723" w:type="dxa"/>
            <w:vAlign w:val="center"/>
          </w:tcPr>
          <w:p w:rsidR="00447FD8" w:rsidRPr="000B4EE3" w:rsidRDefault="00432A4E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1953</w:t>
            </w:r>
          </w:p>
        </w:tc>
        <w:tc>
          <w:tcPr>
            <w:tcW w:w="7706" w:type="dxa"/>
            <w:vAlign w:val="center"/>
          </w:tcPr>
          <w:p w:rsidR="00E80319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Abschluss des Studiums</w:t>
            </w:r>
          </w:p>
          <w:p w:rsidR="00447FD8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Beginn der </w:t>
            </w:r>
            <w:r w:rsidR="00432A4E">
              <w:rPr>
                <w:color w:val="003480"/>
                <w:sz w:val="20"/>
                <w:szCs w:val="20"/>
              </w:rPr>
              <w:t xml:space="preserve">Arbeit als Psychiater in </w:t>
            </w:r>
            <w:proofErr w:type="spellStart"/>
            <w:r w:rsidR="00432A4E">
              <w:rPr>
                <w:color w:val="003480"/>
                <w:sz w:val="20"/>
                <w:szCs w:val="20"/>
              </w:rPr>
              <w:t>Blida</w:t>
            </w:r>
            <w:proofErr w:type="spellEnd"/>
            <w:r w:rsidR="00432A4E">
              <w:rPr>
                <w:color w:val="003480"/>
                <w:sz w:val="20"/>
                <w:szCs w:val="20"/>
              </w:rPr>
              <w:t>-Joinville in Nordalgerien.</w:t>
            </w:r>
            <w:r w:rsidR="00696F1A">
              <w:rPr>
                <w:color w:val="003480"/>
                <w:sz w:val="20"/>
                <w:szCs w:val="20"/>
              </w:rPr>
              <w:t xml:space="preserve"> </w:t>
            </w:r>
          </w:p>
          <w:p w:rsidR="00696F1A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Wieder erlebt er Rassismus – dieses Mal von Franzosen gegenüber den Algeriern. </w:t>
            </w:r>
          </w:p>
          <w:p w:rsidR="00696F1A" w:rsidRPr="000B4EE3" w:rsidRDefault="00696F1A" w:rsidP="00544546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In </w:t>
            </w:r>
            <w:proofErr w:type="spellStart"/>
            <w:r>
              <w:rPr>
                <w:color w:val="003480"/>
                <w:sz w:val="20"/>
                <w:szCs w:val="20"/>
              </w:rPr>
              <w:t>Blida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kommt er mit Algeriern in Kontakt, die sich gegen die französische Kolonialmacht auflehnen. </w:t>
            </w:r>
            <w:r w:rsidR="00544546" w:rsidRPr="00544546">
              <w:rPr>
                <w:color w:val="003480"/>
                <w:sz w:val="20"/>
                <w:szCs w:val="20"/>
              </w:rPr>
              <w:t xml:space="preserve">Beide Seiten </w:t>
            </w:r>
            <w:r w:rsidR="00544546">
              <w:rPr>
                <w:color w:val="003480"/>
                <w:sz w:val="20"/>
                <w:szCs w:val="20"/>
              </w:rPr>
              <w:t>–</w:t>
            </w:r>
            <w:r w:rsidR="00544546" w:rsidRPr="00544546">
              <w:rPr>
                <w:color w:val="003480"/>
                <w:sz w:val="20"/>
                <w:szCs w:val="20"/>
              </w:rPr>
              <w:t xml:space="preserve"> die französische Kolonialmacht und die algerischen Kämpfer – üben Gewalt aus.</w:t>
            </w:r>
            <w:r w:rsidR="00544546">
              <w:rPr>
                <w:color w:val="00B050"/>
                <w:sz w:val="20"/>
                <w:szCs w:val="20"/>
              </w:rPr>
              <w:t xml:space="preserve"> </w:t>
            </w:r>
            <w:r w:rsidR="00544546">
              <w:rPr>
                <w:color w:val="003480"/>
                <w:sz w:val="20"/>
                <w:szCs w:val="20"/>
              </w:rPr>
              <w:t xml:space="preserve"> </w:t>
            </w:r>
          </w:p>
        </w:tc>
      </w:tr>
      <w:tr w:rsidR="00447FD8" w:rsidRPr="000B4EE3" w:rsidTr="00CE6806">
        <w:trPr>
          <w:trHeight w:val="465"/>
        </w:trPr>
        <w:tc>
          <w:tcPr>
            <w:tcW w:w="1723" w:type="dxa"/>
            <w:vAlign w:val="center"/>
          </w:tcPr>
          <w:p w:rsidR="00447FD8" w:rsidRPr="000B4EE3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1954</w:t>
            </w:r>
          </w:p>
        </w:tc>
        <w:tc>
          <w:tcPr>
            <w:tcW w:w="7706" w:type="dxa"/>
            <w:vAlign w:val="center"/>
          </w:tcPr>
          <w:p w:rsidR="00696F1A" w:rsidRPr="000B4EE3" w:rsidRDefault="00696F1A" w:rsidP="00544546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Frantz </w:t>
            </w:r>
            <w:proofErr w:type="spellStart"/>
            <w:r>
              <w:rPr>
                <w:color w:val="003480"/>
                <w:sz w:val="20"/>
                <w:szCs w:val="20"/>
              </w:rPr>
              <w:t>Fanon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tritt de</w:t>
            </w:r>
            <w:r w:rsidR="00544546">
              <w:rPr>
                <w:color w:val="003480"/>
                <w:sz w:val="20"/>
                <w:szCs w:val="20"/>
              </w:rPr>
              <w:t xml:space="preserve">r Nationalen Befreiungsfront </w:t>
            </w:r>
            <w:r>
              <w:rPr>
                <w:color w:val="003480"/>
                <w:sz w:val="20"/>
                <w:szCs w:val="20"/>
              </w:rPr>
              <w:t xml:space="preserve">FLN </w:t>
            </w:r>
            <w:r w:rsidRPr="00696F1A">
              <w:rPr>
                <w:color w:val="003480"/>
                <w:sz w:val="20"/>
                <w:szCs w:val="20"/>
              </w:rPr>
              <w:t>(</w:t>
            </w:r>
            <w:r w:rsidRPr="003B09FE">
              <w:rPr>
                <w:rFonts w:cs="Arial"/>
                <w:color w:val="003480"/>
                <w:sz w:val="19"/>
                <w:szCs w:val="19"/>
              </w:rPr>
              <w:t xml:space="preserve">Front de </w:t>
            </w:r>
            <w:proofErr w:type="spellStart"/>
            <w:r w:rsidRPr="003B09FE">
              <w:rPr>
                <w:rFonts w:cs="Arial"/>
                <w:color w:val="003480"/>
                <w:sz w:val="19"/>
                <w:szCs w:val="19"/>
              </w:rPr>
              <w:t>Libération</w:t>
            </w:r>
            <w:proofErr w:type="spellEnd"/>
            <w:r w:rsidRPr="003B09FE">
              <w:rPr>
                <w:rFonts w:cs="Arial"/>
                <w:color w:val="003480"/>
                <w:sz w:val="19"/>
                <w:szCs w:val="19"/>
              </w:rPr>
              <w:t xml:space="preserve"> Nationale</w:t>
            </w:r>
            <w:r>
              <w:rPr>
                <w:rFonts w:cs="Arial"/>
                <w:color w:val="003480"/>
                <w:sz w:val="19"/>
                <w:szCs w:val="19"/>
              </w:rPr>
              <w:t xml:space="preserve">) </w:t>
            </w:r>
            <w:r>
              <w:rPr>
                <w:color w:val="003480"/>
                <w:sz w:val="20"/>
                <w:szCs w:val="20"/>
              </w:rPr>
              <w:t>bei</w:t>
            </w:r>
            <w:r w:rsidR="00544546">
              <w:rPr>
                <w:color w:val="003480"/>
                <w:sz w:val="20"/>
                <w:szCs w:val="20"/>
              </w:rPr>
              <w:t>.</w:t>
            </w:r>
          </w:p>
        </w:tc>
      </w:tr>
      <w:tr w:rsidR="00447FD8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47FD8" w:rsidRPr="000B4EE3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November 1954</w:t>
            </w:r>
          </w:p>
        </w:tc>
        <w:tc>
          <w:tcPr>
            <w:tcW w:w="7706" w:type="dxa"/>
            <w:vAlign w:val="center"/>
          </w:tcPr>
          <w:p w:rsidR="00447FD8" w:rsidRPr="000B4EE3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Aufstand der Algerier gegen Frankreich, Beginn des Algerien-Kriegs</w:t>
            </w:r>
            <w:r w:rsidR="00544546">
              <w:rPr>
                <w:color w:val="003480"/>
                <w:sz w:val="20"/>
                <w:szCs w:val="20"/>
              </w:rPr>
              <w:t>, der bis 1962 andauert.</w:t>
            </w:r>
          </w:p>
        </w:tc>
      </w:tr>
      <w:tr w:rsidR="00B51BD5" w:rsidRPr="000B4EE3" w:rsidTr="00CE6806">
        <w:trPr>
          <w:trHeight w:val="495"/>
        </w:trPr>
        <w:tc>
          <w:tcPr>
            <w:tcW w:w="1723" w:type="dxa"/>
            <w:vAlign w:val="center"/>
          </w:tcPr>
          <w:p w:rsidR="00B51BD5" w:rsidRDefault="00B51BD5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1956</w:t>
            </w:r>
          </w:p>
        </w:tc>
        <w:tc>
          <w:tcPr>
            <w:tcW w:w="7706" w:type="dxa"/>
            <w:vAlign w:val="center"/>
          </w:tcPr>
          <w:p w:rsidR="00B51BD5" w:rsidRDefault="00B51BD5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Frantz </w:t>
            </w:r>
            <w:proofErr w:type="spellStart"/>
            <w:r>
              <w:rPr>
                <w:color w:val="003480"/>
                <w:sz w:val="20"/>
                <w:szCs w:val="20"/>
              </w:rPr>
              <w:t>Fanon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gibt aus politischen Gründen seinen Posten als Psychiater in </w:t>
            </w:r>
            <w:proofErr w:type="spellStart"/>
            <w:r>
              <w:rPr>
                <w:color w:val="003480"/>
                <w:sz w:val="20"/>
                <w:szCs w:val="20"/>
              </w:rPr>
              <w:t>Blida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auf</w:t>
            </w:r>
            <w:r w:rsidR="00E80319">
              <w:rPr>
                <w:color w:val="003480"/>
                <w:sz w:val="20"/>
                <w:szCs w:val="20"/>
              </w:rPr>
              <w:t>, wird aus Algerien ausgewiesen und geht nach Tunis</w:t>
            </w:r>
            <w:r>
              <w:rPr>
                <w:color w:val="003480"/>
                <w:sz w:val="20"/>
                <w:szCs w:val="20"/>
              </w:rPr>
              <w:t>.</w:t>
            </w:r>
          </w:p>
        </w:tc>
      </w:tr>
      <w:tr w:rsidR="00432A4E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32A4E" w:rsidRPr="000B4EE3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ab 1957</w:t>
            </w:r>
          </w:p>
        </w:tc>
        <w:tc>
          <w:tcPr>
            <w:tcW w:w="7706" w:type="dxa"/>
            <w:vAlign w:val="center"/>
          </w:tcPr>
          <w:p w:rsidR="00E80319" w:rsidRPr="00E80319" w:rsidRDefault="00B51BD5" w:rsidP="00641E35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Er</w:t>
            </w:r>
            <w:r w:rsidR="00696F1A">
              <w:rPr>
                <w:color w:val="003480"/>
                <w:sz w:val="20"/>
                <w:szCs w:val="20"/>
              </w:rPr>
              <w:t xml:space="preserve"> wird politischer Aktivist</w:t>
            </w:r>
            <w:r>
              <w:rPr>
                <w:color w:val="003480"/>
                <w:sz w:val="20"/>
                <w:szCs w:val="20"/>
              </w:rPr>
              <w:t xml:space="preserve">, </w:t>
            </w:r>
            <w:r w:rsidR="00696F1A">
              <w:rPr>
                <w:color w:val="003480"/>
                <w:sz w:val="20"/>
                <w:szCs w:val="20"/>
              </w:rPr>
              <w:t>Sprecher der algerischen Befreiungsfront FLN</w:t>
            </w:r>
            <w:r w:rsidR="00696F1A" w:rsidRPr="00696F1A">
              <w:rPr>
                <w:color w:val="003480"/>
                <w:sz w:val="20"/>
                <w:szCs w:val="20"/>
              </w:rPr>
              <w:t xml:space="preserve"> </w:t>
            </w:r>
            <w:r w:rsidRPr="00B51BD5">
              <w:rPr>
                <w:sz w:val="20"/>
                <w:szCs w:val="20"/>
              </w:rPr>
              <w:t xml:space="preserve">und </w:t>
            </w:r>
            <w:r w:rsidR="00E80319">
              <w:rPr>
                <w:sz w:val="20"/>
                <w:szCs w:val="20"/>
              </w:rPr>
              <w:t xml:space="preserve">ab 1960 </w:t>
            </w:r>
            <w:r w:rsidRPr="00B51BD5">
              <w:rPr>
                <w:sz w:val="20"/>
                <w:szCs w:val="20"/>
              </w:rPr>
              <w:t>Botschafter der provisorischen algerischen Regierung in Accra</w:t>
            </w:r>
            <w:r w:rsidR="00E80319">
              <w:rPr>
                <w:sz w:val="20"/>
                <w:szCs w:val="20"/>
              </w:rPr>
              <w:t>.</w:t>
            </w:r>
          </w:p>
        </w:tc>
      </w:tr>
      <w:tr w:rsidR="00432A4E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32A4E" w:rsidRPr="000B4EE3" w:rsidRDefault="00432A4E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7706" w:type="dxa"/>
            <w:vAlign w:val="center"/>
          </w:tcPr>
          <w:p w:rsidR="00E80319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In Tunis arbeitet er als Arzt und errichtet die erste psychiatrische Tagesklinik Afrikas. </w:t>
            </w:r>
          </w:p>
          <w:p w:rsidR="00432A4E" w:rsidRPr="000B4EE3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Er schreibt Bücher, fachwissenschaftliche und politische Artikel.  Sein Hauptthema ist die Dekolonisierung, zu deren Vordenker er wird. </w:t>
            </w:r>
          </w:p>
        </w:tc>
      </w:tr>
      <w:tr w:rsidR="00432A4E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32A4E" w:rsidRPr="000B4EE3" w:rsidRDefault="00432A4E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1961</w:t>
            </w:r>
          </w:p>
        </w:tc>
        <w:tc>
          <w:tcPr>
            <w:tcW w:w="7706" w:type="dxa"/>
            <w:vAlign w:val="center"/>
          </w:tcPr>
          <w:p w:rsidR="00432A4E" w:rsidRDefault="00432A4E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Frantz </w:t>
            </w:r>
            <w:proofErr w:type="spellStart"/>
            <w:r>
              <w:rPr>
                <w:color w:val="003480"/>
                <w:sz w:val="20"/>
                <w:szCs w:val="20"/>
              </w:rPr>
              <w:t>Fanons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Hauptwerk „Die Verdammten dieser Erde“ erscheint</w:t>
            </w:r>
            <w:r w:rsidR="00E80319">
              <w:rPr>
                <w:color w:val="003480"/>
                <w:sz w:val="20"/>
                <w:szCs w:val="20"/>
              </w:rPr>
              <w:t xml:space="preserve"> wenige Tage  vor seinem Tod. </w:t>
            </w:r>
          </w:p>
          <w:p w:rsidR="00E80319" w:rsidRPr="000B4EE3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D</w:t>
            </w:r>
            <w:r w:rsidR="00641E35">
              <w:rPr>
                <w:color w:val="003480"/>
                <w:sz w:val="20"/>
                <w:szCs w:val="20"/>
              </w:rPr>
              <w:t>ieses</w:t>
            </w:r>
            <w:r>
              <w:rPr>
                <w:color w:val="003480"/>
                <w:sz w:val="20"/>
                <w:szCs w:val="20"/>
              </w:rPr>
              <w:t xml:space="preserve"> Buch sowie sein erstes Werk „Schwarze Haut und weiße Masken“ machen </w:t>
            </w:r>
            <w:proofErr w:type="spellStart"/>
            <w:r>
              <w:rPr>
                <w:color w:val="003480"/>
                <w:sz w:val="20"/>
                <w:szCs w:val="20"/>
              </w:rPr>
              <w:t>Fanon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</w:t>
            </w:r>
            <w:r w:rsidR="00641E35">
              <w:rPr>
                <w:color w:val="003480"/>
                <w:sz w:val="20"/>
                <w:szCs w:val="20"/>
              </w:rPr>
              <w:t xml:space="preserve">später </w:t>
            </w:r>
            <w:r>
              <w:rPr>
                <w:color w:val="003480"/>
                <w:sz w:val="20"/>
                <w:szCs w:val="20"/>
              </w:rPr>
              <w:t xml:space="preserve">unter anderem zum Held der Black-Power-Bewegung in den USA. </w:t>
            </w:r>
          </w:p>
        </w:tc>
      </w:tr>
      <w:tr w:rsidR="00432A4E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32A4E" w:rsidRPr="000B4EE3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6.</w:t>
            </w:r>
            <w:r w:rsidR="00696F1A">
              <w:rPr>
                <w:color w:val="003480"/>
                <w:sz w:val="20"/>
                <w:szCs w:val="20"/>
              </w:rPr>
              <w:t>12.1961</w:t>
            </w:r>
          </w:p>
        </w:tc>
        <w:tc>
          <w:tcPr>
            <w:tcW w:w="7706" w:type="dxa"/>
            <w:vAlign w:val="center"/>
          </w:tcPr>
          <w:p w:rsidR="00432A4E" w:rsidRPr="000B4EE3" w:rsidRDefault="00696F1A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 xml:space="preserve">Frantz </w:t>
            </w:r>
            <w:proofErr w:type="spellStart"/>
            <w:r>
              <w:rPr>
                <w:color w:val="003480"/>
                <w:sz w:val="20"/>
                <w:szCs w:val="20"/>
              </w:rPr>
              <w:t>Fanon</w:t>
            </w:r>
            <w:proofErr w:type="spellEnd"/>
            <w:r>
              <w:rPr>
                <w:color w:val="003480"/>
                <w:sz w:val="20"/>
                <w:szCs w:val="20"/>
              </w:rPr>
              <w:t xml:space="preserve"> stirbt in Maryland, USA, an Leukämie.</w:t>
            </w:r>
          </w:p>
        </w:tc>
      </w:tr>
      <w:tr w:rsidR="00432A4E" w:rsidRPr="000B4EE3" w:rsidTr="00CE6806">
        <w:trPr>
          <w:trHeight w:val="495"/>
        </w:trPr>
        <w:tc>
          <w:tcPr>
            <w:tcW w:w="1723" w:type="dxa"/>
            <w:vAlign w:val="center"/>
          </w:tcPr>
          <w:p w:rsidR="00432A4E" w:rsidRPr="000B4EE3" w:rsidRDefault="00432A4E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</w:p>
        </w:tc>
        <w:tc>
          <w:tcPr>
            <w:tcW w:w="7706" w:type="dxa"/>
            <w:vAlign w:val="center"/>
          </w:tcPr>
          <w:p w:rsidR="00432A4E" w:rsidRPr="000B4EE3" w:rsidRDefault="00E80319" w:rsidP="00641E35">
            <w:pPr>
              <w:pStyle w:val="ArialText"/>
              <w:ind w:left="0" w:firstLine="0"/>
              <w:rPr>
                <w:color w:val="003480"/>
                <w:sz w:val="20"/>
                <w:szCs w:val="20"/>
              </w:rPr>
            </w:pPr>
            <w:r>
              <w:rPr>
                <w:color w:val="003480"/>
                <w:sz w:val="20"/>
                <w:szCs w:val="20"/>
              </w:rPr>
              <w:t>Ein halbes Jahr nach seinem Tod wird Algerien unabhängig.</w:t>
            </w:r>
          </w:p>
        </w:tc>
      </w:tr>
    </w:tbl>
    <w:p w:rsidR="00584297" w:rsidRPr="000B4EE3" w:rsidRDefault="00584297" w:rsidP="00641E35">
      <w:pPr>
        <w:pStyle w:val="ArialText"/>
        <w:ind w:firstLine="0"/>
        <w:rPr>
          <w:color w:val="003480"/>
          <w:sz w:val="20"/>
          <w:szCs w:val="20"/>
        </w:rPr>
      </w:pPr>
    </w:p>
    <w:sectPr w:rsidR="00584297" w:rsidRPr="000B4EE3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C60" w:rsidRDefault="00890C60" w:rsidP="003A7C35">
      <w:pPr>
        <w:spacing w:after="0" w:line="240" w:lineRule="auto"/>
      </w:pPr>
      <w:r>
        <w:separator/>
      </w:r>
    </w:p>
  </w:endnote>
  <w:endnote w:type="continuationSeparator" w:id="0">
    <w:p w:rsidR="00890C60" w:rsidRDefault="00890C6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6262F" w:rsidRPr="0036262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36262F" w:rsidRPr="0036262F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36262F" w:rsidRPr="0036262F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C60" w:rsidRDefault="00890C60" w:rsidP="003A7C35">
      <w:pPr>
        <w:spacing w:after="0" w:line="240" w:lineRule="auto"/>
      </w:pPr>
      <w:r>
        <w:separator/>
      </w:r>
    </w:p>
  </w:footnote>
  <w:footnote w:type="continuationSeparator" w:id="0">
    <w:p w:rsidR="00890C60" w:rsidRDefault="00890C6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13FEC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 frantz fan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frantz fan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6262F" w:rsidRPr="0036262F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47FD8">
      <w:rPr>
        <w:sz w:val="20"/>
        <w:szCs w:val="20"/>
      </w:rPr>
      <w:t>Informations</w:t>
    </w:r>
    <w:r w:rsidR="00685FD6" w:rsidRPr="002D4E32">
      <w:rPr>
        <w:sz w:val="20"/>
        <w:szCs w:val="20"/>
      </w:rPr>
      <w:t xml:space="preserve">blatt </w:t>
    </w:r>
    <w:r w:rsidR="0082799F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447FD8">
      <w:rPr>
        <w:sz w:val="20"/>
        <w:szCs w:val="20"/>
      </w:rPr>
      <w:t xml:space="preserve">Biografie </w:t>
    </w:r>
    <w:r w:rsidR="0068687D">
      <w:rPr>
        <w:sz w:val="20"/>
        <w:szCs w:val="20"/>
      </w:rPr>
      <w:t xml:space="preserve">Frantz </w:t>
    </w:r>
    <w:proofErr w:type="spellStart"/>
    <w:r w:rsidR="0068687D">
      <w:rPr>
        <w:sz w:val="20"/>
        <w:szCs w:val="20"/>
      </w:rPr>
      <w:t>Fanon</w:t>
    </w:r>
    <w:proofErr w:type="spellEnd"/>
    <w:r w:rsidR="0068687D">
      <w:rPr>
        <w:sz w:val="20"/>
        <w:szCs w:val="20"/>
      </w:rPr>
      <w:t xml:space="preserve"> </w:t>
    </w:r>
  </w:p>
  <w:p w:rsidR="00685FD6" w:rsidRPr="00000978" w:rsidRDefault="0036262F" w:rsidP="00685FD6">
    <w:pPr>
      <w:pStyle w:val="KeinLeerraum"/>
      <w:ind w:left="142"/>
      <w:rPr>
        <w:color w:val="909191"/>
        <w:sz w:val="16"/>
        <w:szCs w:val="16"/>
      </w:rPr>
    </w:pPr>
    <w:r w:rsidRPr="0036262F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9A2672" w:rsidP="0080599D">
    <w:pPr>
      <w:pStyle w:val="ArialBeschreibunggrau"/>
      <w:ind w:firstLine="132"/>
    </w:pPr>
    <w:r w:rsidRPr="00CD4E74">
      <w:rPr>
        <w:caps/>
      </w:rPr>
      <w:t>Fran</w:t>
    </w:r>
    <w:r w:rsidR="00DF239C" w:rsidRPr="00CD4E74">
      <w:rPr>
        <w:caps/>
      </w:rPr>
      <w:t>t</w:t>
    </w:r>
    <w:r w:rsidRPr="00CD4E74">
      <w:rPr>
        <w:caps/>
      </w:rPr>
      <w:t>z Fanon</w:t>
    </w:r>
    <w:r>
      <w:t xml:space="preserve"> – Kämpfer gegen den Kolonialismus</w:t>
    </w:r>
  </w:p>
  <w:p w:rsidR="00A83740" w:rsidRPr="00A83740" w:rsidRDefault="00A83740" w:rsidP="0080599D">
    <w:pPr>
      <w:pStyle w:val="ArialBeschreibunggrau"/>
      <w:ind w:firstLine="132"/>
      <w:rPr>
        <w:szCs w:val="16"/>
      </w:rPr>
    </w:pPr>
    <w:r w:rsidRPr="00A83740">
      <w:rPr>
        <w:rFonts w:cs="Arial"/>
        <w:szCs w:val="16"/>
      </w:rPr>
      <w:t>planet-schule.de/x/</w:t>
    </w:r>
    <w:proofErr w:type="spellStart"/>
    <w:r w:rsidRPr="00A83740">
      <w:rPr>
        <w:rFonts w:cs="Arial"/>
        <w:szCs w:val="16"/>
      </w:rPr>
      <w:t>frantz-fanon</w:t>
    </w:r>
    <w:proofErr w:type="spellEnd"/>
    <w:r w:rsidRPr="00A83740">
      <w:rPr>
        <w:szCs w:val="16"/>
      </w:rPr>
      <w:t xml:space="preserve"> 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3267D58"/>
    <w:multiLevelType w:val="hybridMultilevel"/>
    <w:tmpl w:val="7EC23800"/>
    <w:lvl w:ilvl="0" w:tplc="CB6C821A">
      <w:numFmt w:val="bullet"/>
      <w:lvlText w:val="-"/>
      <w:lvlJc w:val="left"/>
      <w:pPr>
        <w:ind w:left="85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4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83489"/>
    <w:rsid w:val="0009509B"/>
    <w:rsid w:val="000A5ADA"/>
    <w:rsid w:val="000B4EE3"/>
    <w:rsid w:val="000C5BEC"/>
    <w:rsid w:val="00121C11"/>
    <w:rsid w:val="001773CA"/>
    <w:rsid w:val="00196E7E"/>
    <w:rsid w:val="001B61FB"/>
    <w:rsid w:val="00200DF4"/>
    <w:rsid w:val="00245708"/>
    <w:rsid w:val="00262C0C"/>
    <w:rsid w:val="00281DDB"/>
    <w:rsid w:val="002A0B9A"/>
    <w:rsid w:val="002B4229"/>
    <w:rsid w:val="00323F89"/>
    <w:rsid w:val="00325BFA"/>
    <w:rsid w:val="00335E90"/>
    <w:rsid w:val="00351ED0"/>
    <w:rsid w:val="0036262F"/>
    <w:rsid w:val="00363308"/>
    <w:rsid w:val="00377846"/>
    <w:rsid w:val="00383529"/>
    <w:rsid w:val="003A7C35"/>
    <w:rsid w:val="003E27BC"/>
    <w:rsid w:val="00413FEC"/>
    <w:rsid w:val="00431C56"/>
    <w:rsid w:val="00432A4E"/>
    <w:rsid w:val="00447FD8"/>
    <w:rsid w:val="00462615"/>
    <w:rsid w:val="004A1126"/>
    <w:rsid w:val="0052199E"/>
    <w:rsid w:val="0052530B"/>
    <w:rsid w:val="00544546"/>
    <w:rsid w:val="005561A0"/>
    <w:rsid w:val="00560917"/>
    <w:rsid w:val="00584297"/>
    <w:rsid w:val="00602CB2"/>
    <w:rsid w:val="0060637E"/>
    <w:rsid w:val="00641E35"/>
    <w:rsid w:val="006813B1"/>
    <w:rsid w:val="00685FD6"/>
    <w:rsid w:val="0068687D"/>
    <w:rsid w:val="00696F1A"/>
    <w:rsid w:val="006E5302"/>
    <w:rsid w:val="006F2769"/>
    <w:rsid w:val="007055CF"/>
    <w:rsid w:val="00707924"/>
    <w:rsid w:val="00751706"/>
    <w:rsid w:val="007B436A"/>
    <w:rsid w:val="0080599D"/>
    <w:rsid w:val="0082799F"/>
    <w:rsid w:val="00837706"/>
    <w:rsid w:val="0084226E"/>
    <w:rsid w:val="008760F1"/>
    <w:rsid w:val="00890C60"/>
    <w:rsid w:val="008B0864"/>
    <w:rsid w:val="008C5CBF"/>
    <w:rsid w:val="008F5AEA"/>
    <w:rsid w:val="009567B3"/>
    <w:rsid w:val="009A2672"/>
    <w:rsid w:val="009C7CB3"/>
    <w:rsid w:val="00A0224E"/>
    <w:rsid w:val="00A145DD"/>
    <w:rsid w:val="00A44146"/>
    <w:rsid w:val="00A44524"/>
    <w:rsid w:val="00A83740"/>
    <w:rsid w:val="00A973C2"/>
    <w:rsid w:val="00AA60EB"/>
    <w:rsid w:val="00B51BD5"/>
    <w:rsid w:val="00B55672"/>
    <w:rsid w:val="00B933C3"/>
    <w:rsid w:val="00BD4B6A"/>
    <w:rsid w:val="00C111CB"/>
    <w:rsid w:val="00C13CC8"/>
    <w:rsid w:val="00C32CC3"/>
    <w:rsid w:val="00CB34C9"/>
    <w:rsid w:val="00CD4E74"/>
    <w:rsid w:val="00CE665C"/>
    <w:rsid w:val="00CE6806"/>
    <w:rsid w:val="00CF08A5"/>
    <w:rsid w:val="00CF14CB"/>
    <w:rsid w:val="00D31519"/>
    <w:rsid w:val="00D34B4F"/>
    <w:rsid w:val="00D712D0"/>
    <w:rsid w:val="00DB5B36"/>
    <w:rsid w:val="00DB6C63"/>
    <w:rsid w:val="00DF1CF7"/>
    <w:rsid w:val="00DF239C"/>
    <w:rsid w:val="00DF789E"/>
    <w:rsid w:val="00E80319"/>
    <w:rsid w:val="00EB5AC3"/>
    <w:rsid w:val="00F160F7"/>
    <w:rsid w:val="00F6291F"/>
    <w:rsid w:val="00FE4AB0"/>
    <w:rsid w:val="00FE77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semiHidden/>
    <w:unhideWhenUsed/>
    <w:rsid w:val="00B51BD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580629-9DDB-46FA-866A-52CC5551B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272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Frantz Fanon: Kämpfer gegen den Kolonialismus</dc:title>
  <dc:creator>planet schule</dc:creator>
  <cp:lastModifiedBy>Martina Frietsch</cp:lastModifiedBy>
  <cp:revision>9</cp:revision>
  <cp:lastPrinted>2025-05-27T10:51:00Z</cp:lastPrinted>
  <dcterms:created xsi:type="dcterms:W3CDTF">2025-06-10T15:48:00Z</dcterms:created>
  <dcterms:modified xsi:type="dcterms:W3CDTF">2025-06-18T15:06:00Z</dcterms:modified>
</cp:coreProperties>
</file>