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836C38"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14.4pt;margin-top:0;width:68.15pt;height:82.3pt;z-index:-1" wrapcoords="9732 1964 8308 5105 2848 8247 1899 9622 1424 10800 4035 14531 3798 16495 4985 17280 9020 17673 9495 20225 12818 20225 13055 20225 17327 17673 18989 17476 18277 16691 13530 14531 12343 11389 12105 8051 15429 5302 15666 2356 14954 1964 9732 1964">
            <v:imagedata r:id="rId8" o:title="303_propolis"/>
            <w10:wrap type="through"/>
          </v:shape>
        </w:pict>
      </w:r>
    </w:p>
    <w:p w:rsidR="000429BB" w:rsidRDefault="000429BB" w:rsidP="000429BB">
      <w:pPr>
        <w:rPr>
          <w:rFonts w:ascii="ITCOfficinaSans LT Book" w:hAnsi="ITCOfficinaSans LT Book" w:cs="OfficinaSansStd-Book"/>
          <w:color w:val="000000"/>
          <w:sz w:val="18"/>
          <w:szCs w:val="18"/>
        </w:rPr>
      </w:pPr>
    </w:p>
    <w:p w:rsidR="0001679C" w:rsidRPr="00B80DF6" w:rsidRDefault="00A40323" w:rsidP="0001679C">
      <w:pPr>
        <w:shd w:val="clear" w:color="auto" w:fill="3860A8"/>
        <w:rPr>
          <w:b/>
          <w:color w:val="FFFFFF" w:themeColor="background1"/>
          <w:kern w:val="36"/>
        </w:rPr>
      </w:pPr>
      <w:r>
        <w:rPr>
          <w:b/>
          <w:color w:val="FFFFFF" w:themeColor="background1"/>
          <w:kern w:val="36"/>
        </w:rPr>
        <w:t>Die Varroamilbe</w:t>
      </w:r>
    </w:p>
    <w:p w:rsidR="0001679C" w:rsidRDefault="0001679C" w:rsidP="0001679C">
      <w:pPr>
        <w:spacing w:line="300" w:lineRule="auto"/>
        <w:rPr>
          <w:rFonts w:cs="Arial"/>
        </w:rPr>
      </w:pPr>
    </w:p>
    <w:p w:rsidR="00A40323" w:rsidRPr="00A40323" w:rsidRDefault="00A40323" w:rsidP="0001679C">
      <w:pPr>
        <w:spacing w:line="300" w:lineRule="auto"/>
        <w:rPr>
          <w:rFonts w:cs="Arial"/>
          <w:sz w:val="20"/>
          <w:szCs w:val="20"/>
        </w:rPr>
      </w:pPr>
      <w:r w:rsidRPr="00A40323">
        <w:rPr>
          <w:rFonts w:cs="Arial"/>
          <w:sz w:val="20"/>
          <w:szCs w:val="20"/>
        </w:rPr>
        <w:t>Ein großer Feind der Honigbiene ist die sogenannte Varroamilbe. Sie lebt als Parasit unter den Honigbienen.</w:t>
      </w:r>
    </w:p>
    <w:p w:rsidR="00A40323" w:rsidRDefault="00A40323" w:rsidP="00A40323">
      <w:pPr>
        <w:pStyle w:val="Listenabsatz"/>
        <w:spacing w:after="0" w:line="300" w:lineRule="auto"/>
        <w:ind w:left="284" w:hanging="284"/>
        <w:rPr>
          <w:rFonts w:ascii="Arial" w:eastAsia="Times New Roman" w:hAnsi="Arial" w:cs="Arial"/>
          <w:sz w:val="20"/>
          <w:szCs w:val="20"/>
          <w:lang w:eastAsia="de-DE"/>
        </w:rPr>
      </w:pPr>
      <w:r>
        <w:rPr>
          <w:rFonts w:ascii="Arial" w:eastAsia="Times New Roman" w:hAnsi="Arial" w:cs="Arial"/>
          <w:b/>
          <w:noProof/>
          <w:sz w:val="20"/>
          <w:szCs w:val="20"/>
        </w:rPr>
        <w:pict>
          <v:shape id="Grafik 14" o:spid="_x0000_s1039" type="#_x0000_t75" alt="01_stift.jpg" style="position:absolute;left:0;text-align:left;margin-left:-45.7pt;margin-top:10.4pt;width:32.15pt;height:32.85pt;z-index:2;visibility:visible" wrapcoords="-1008 0 -1008 20712 21163 20712 21163 0 -1008 0">
            <v:imagedata r:id="rId9" o:title="01_stift"/>
            <w10:wrap type="through"/>
          </v:shape>
        </w:pict>
      </w:r>
    </w:p>
    <w:p w:rsidR="00A40323" w:rsidRPr="00A40323" w:rsidRDefault="00A40323" w:rsidP="00A40323">
      <w:pPr>
        <w:pStyle w:val="Listenabsatz"/>
        <w:spacing w:after="0" w:line="300" w:lineRule="auto"/>
        <w:ind w:left="284" w:hanging="284"/>
        <w:rPr>
          <w:rFonts w:ascii="Arial" w:hAnsi="Arial" w:cs="Arial"/>
          <w:sz w:val="20"/>
          <w:szCs w:val="20"/>
        </w:rPr>
      </w:pPr>
      <w:r w:rsidRPr="00A40323">
        <w:rPr>
          <w:rFonts w:ascii="Arial" w:eastAsia="Times New Roman" w:hAnsi="Arial" w:cs="Arial"/>
          <w:b/>
          <w:sz w:val="20"/>
          <w:szCs w:val="20"/>
          <w:lang w:eastAsia="de-DE"/>
        </w:rPr>
        <w:t>1.</w:t>
      </w:r>
      <w:r w:rsidRPr="00A40323">
        <w:rPr>
          <w:rFonts w:ascii="Arial" w:eastAsia="Times New Roman" w:hAnsi="Arial" w:cs="Arial"/>
          <w:sz w:val="20"/>
          <w:szCs w:val="20"/>
          <w:lang w:eastAsia="de-DE"/>
        </w:rPr>
        <w:t xml:space="preserve"> </w:t>
      </w:r>
      <w:r w:rsidRPr="00A40323">
        <w:rPr>
          <w:rFonts w:ascii="Arial" w:hAnsi="Arial" w:cs="Arial"/>
          <w:sz w:val="20"/>
          <w:szCs w:val="20"/>
        </w:rPr>
        <w:t>Erkläre den Begriff „Parasit“.</w:t>
      </w:r>
    </w:p>
    <w:p w:rsidR="0021185F" w:rsidRPr="00A40323" w:rsidRDefault="0021185F" w:rsidP="0021185F">
      <w:pPr>
        <w:rPr>
          <w:rFonts w:cs="Arial"/>
          <w:sz w:val="20"/>
          <w:szCs w:val="20"/>
        </w:rPr>
      </w:pPr>
      <w:r w:rsidRPr="00A40323">
        <w:rPr>
          <w:rFonts w:cs="Arial"/>
          <w:sz w:val="20"/>
          <w:szCs w:val="20"/>
        </w:rPr>
        <w:t xml:space="preserve"> </w:t>
      </w:r>
    </w:p>
    <w:p w:rsidR="0021185F" w:rsidRPr="0001679C" w:rsidRDefault="0021185F" w:rsidP="0021185F">
      <w:pPr>
        <w:spacing w:line="360" w:lineRule="auto"/>
        <w:ind w:right="-142"/>
        <w:rPr>
          <w:rFonts w:cs="Arial"/>
          <w:color w:val="3860A8"/>
          <w:sz w:val="20"/>
          <w:szCs w:val="20"/>
        </w:rPr>
      </w:pPr>
      <w:r w:rsidRPr="0001679C">
        <w:rPr>
          <w:rFonts w:cs="Arial"/>
          <w:color w:val="3860A8"/>
          <w:sz w:val="20"/>
          <w:szCs w:val="20"/>
        </w:rPr>
        <w:t>__________________________________________________________________</w:t>
      </w:r>
      <w:r>
        <w:rPr>
          <w:rFonts w:cs="Arial"/>
          <w:color w:val="3860A8"/>
          <w:sz w:val="20"/>
          <w:szCs w:val="20"/>
        </w:rPr>
        <w:t>__</w:t>
      </w:r>
      <w:r w:rsidRPr="0001679C">
        <w:rPr>
          <w:rFonts w:cs="Arial"/>
          <w:color w:val="3860A8"/>
          <w:sz w:val="20"/>
          <w:szCs w:val="20"/>
        </w:rPr>
        <w:t>___________________</w:t>
      </w:r>
    </w:p>
    <w:p w:rsidR="0021185F" w:rsidRPr="0001679C" w:rsidRDefault="0021185F" w:rsidP="0021185F">
      <w:pPr>
        <w:spacing w:line="360" w:lineRule="auto"/>
        <w:ind w:right="-142"/>
        <w:rPr>
          <w:rFonts w:cs="Arial"/>
          <w:color w:val="3860A8"/>
          <w:sz w:val="20"/>
          <w:szCs w:val="20"/>
        </w:rPr>
      </w:pPr>
      <w:r w:rsidRPr="0001679C">
        <w:rPr>
          <w:rFonts w:cs="Arial"/>
          <w:color w:val="3860A8"/>
          <w:sz w:val="20"/>
          <w:szCs w:val="20"/>
        </w:rPr>
        <w:t>__________________________________________________________________</w:t>
      </w:r>
      <w:r>
        <w:rPr>
          <w:rFonts w:cs="Arial"/>
          <w:color w:val="3860A8"/>
          <w:sz w:val="20"/>
          <w:szCs w:val="20"/>
        </w:rPr>
        <w:t>__</w:t>
      </w:r>
      <w:r w:rsidRPr="0001679C">
        <w:rPr>
          <w:rFonts w:cs="Arial"/>
          <w:color w:val="3860A8"/>
          <w:sz w:val="20"/>
          <w:szCs w:val="20"/>
        </w:rPr>
        <w:t>___________________</w:t>
      </w:r>
    </w:p>
    <w:p w:rsidR="0021185F" w:rsidRPr="0001679C" w:rsidRDefault="0021185F" w:rsidP="0021185F">
      <w:pPr>
        <w:spacing w:line="360" w:lineRule="auto"/>
        <w:ind w:right="-142"/>
        <w:rPr>
          <w:rFonts w:cs="Arial"/>
          <w:color w:val="3860A8"/>
          <w:sz w:val="20"/>
          <w:szCs w:val="20"/>
        </w:rPr>
      </w:pPr>
      <w:r w:rsidRPr="0001679C">
        <w:rPr>
          <w:rFonts w:cs="Arial"/>
          <w:color w:val="3860A8"/>
          <w:sz w:val="20"/>
          <w:szCs w:val="20"/>
        </w:rPr>
        <w:t>__________________________________________________________________</w:t>
      </w:r>
      <w:r>
        <w:rPr>
          <w:rFonts w:cs="Arial"/>
          <w:color w:val="3860A8"/>
          <w:sz w:val="20"/>
          <w:szCs w:val="20"/>
        </w:rPr>
        <w:t>__</w:t>
      </w:r>
      <w:r w:rsidRPr="0001679C">
        <w:rPr>
          <w:rFonts w:cs="Arial"/>
          <w:color w:val="3860A8"/>
          <w:sz w:val="20"/>
          <w:szCs w:val="20"/>
        </w:rPr>
        <w:t>___________________</w:t>
      </w:r>
    </w:p>
    <w:p w:rsidR="0021185F" w:rsidRPr="0001679C" w:rsidRDefault="0021185F" w:rsidP="0021185F">
      <w:pPr>
        <w:spacing w:line="360" w:lineRule="auto"/>
        <w:ind w:right="-142"/>
        <w:rPr>
          <w:rFonts w:cs="Arial"/>
          <w:color w:val="3860A8"/>
          <w:sz w:val="20"/>
          <w:szCs w:val="20"/>
        </w:rPr>
      </w:pPr>
      <w:r w:rsidRPr="0001679C">
        <w:rPr>
          <w:rFonts w:cs="Arial"/>
          <w:color w:val="3860A8"/>
          <w:sz w:val="20"/>
          <w:szCs w:val="20"/>
        </w:rPr>
        <w:t>__________________________________________________________________</w:t>
      </w:r>
      <w:r>
        <w:rPr>
          <w:rFonts w:cs="Arial"/>
          <w:color w:val="3860A8"/>
          <w:sz w:val="20"/>
          <w:szCs w:val="20"/>
        </w:rPr>
        <w:t>__</w:t>
      </w:r>
      <w:r w:rsidRPr="0001679C">
        <w:rPr>
          <w:rFonts w:cs="Arial"/>
          <w:color w:val="3860A8"/>
          <w:sz w:val="20"/>
          <w:szCs w:val="20"/>
        </w:rPr>
        <w:t>___________________</w:t>
      </w:r>
    </w:p>
    <w:p w:rsidR="0021185F" w:rsidRPr="00B80DF6" w:rsidRDefault="003B77FE" w:rsidP="0021185F">
      <w:pPr>
        <w:ind w:right="-142"/>
        <w:rPr>
          <w:sz w:val="20"/>
          <w:szCs w:val="20"/>
        </w:rPr>
      </w:pPr>
      <w:r>
        <w:rPr>
          <w:rFonts w:cs="Arial"/>
          <w:b/>
          <w:noProof/>
          <w:sz w:val="20"/>
          <w:szCs w:val="20"/>
        </w:rPr>
        <w:pict>
          <v:shape id="_x0000_s1040" type="#_x0000_t75" style="position:absolute;margin-left:-45.7pt;margin-top:11.5pt;width:29.5pt;height:29.8pt;z-index:-2" wrapcoords="-338 0 -338 21262 21600 21262 21600 0 -338 0">
            <v:imagedata r:id="rId10" o:title="07_buntstift"/>
            <w10:wrap type="through"/>
          </v:shape>
        </w:pict>
      </w:r>
    </w:p>
    <w:p w:rsidR="0021185F" w:rsidRPr="00A40323" w:rsidRDefault="0021185F" w:rsidP="0021185F">
      <w:pPr>
        <w:pStyle w:val="Listenabsatz"/>
        <w:spacing w:after="0" w:line="300" w:lineRule="auto"/>
        <w:ind w:left="0" w:right="-142"/>
        <w:rPr>
          <w:rFonts w:ascii="Arial" w:hAnsi="Arial" w:cs="Arial"/>
          <w:sz w:val="20"/>
          <w:szCs w:val="20"/>
        </w:rPr>
      </w:pPr>
      <w:r w:rsidRPr="00A40323">
        <w:rPr>
          <w:rFonts w:ascii="Arial" w:hAnsi="Arial" w:cs="Arial"/>
          <w:b/>
          <w:sz w:val="20"/>
          <w:szCs w:val="20"/>
        </w:rPr>
        <w:t>2.</w:t>
      </w:r>
      <w:r w:rsidRPr="00A40323">
        <w:rPr>
          <w:rFonts w:ascii="Arial" w:hAnsi="Arial" w:cs="Arial"/>
          <w:sz w:val="20"/>
          <w:szCs w:val="20"/>
        </w:rPr>
        <w:t xml:space="preserve"> </w:t>
      </w:r>
      <w:r w:rsidR="00A40323" w:rsidRPr="00A40323">
        <w:rPr>
          <w:rFonts w:ascii="Arial" w:hAnsi="Arial" w:cs="Arial"/>
          <w:sz w:val="20"/>
          <w:szCs w:val="20"/>
        </w:rPr>
        <w:t>Ordne jedem Parasiten den richtigen Wirt beziehungsweise Lebensraum zu.</w:t>
      </w:r>
    </w:p>
    <w:p w:rsidR="0021185F" w:rsidRDefault="0021185F" w:rsidP="0021185F">
      <w:pPr>
        <w:pStyle w:val="Listenabsatz"/>
        <w:spacing w:after="0" w:line="300" w:lineRule="auto"/>
        <w:ind w:left="0" w:right="-142"/>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3271"/>
        <w:gridCol w:w="4298"/>
      </w:tblGrid>
      <w:tr w:rsidR="00D67370" w:rsidRPr="00D67370" w:rsidTr="00D67370">
        <w:trPr>
          <w:trHeight w:val="712"/>
        </w:trPr>
        <w:tc>
          <w:tcPr>
            <w:tcW w:w="2243"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b/>
                <w:sz w:val="20"/>
                <w:szCs w:val="20"/>
              </w:rPr>
            </w:pPr>
            <w:r w:rsidRPr="00D67370">
              <w:rPr>
                <w:rFonts w:cs="Arial"/>
                <w:sz w:val="20"/>
                <w:szCs w:val="20"/>
              </w:rPr>
              <w:t>Zecke</w:t>
            </w:r>
          </w:p>
        </w:tc>
        <w:tc>
          <w:tcPr>
            <w:tcW w:w="3271" w:type="dxa"/>
            <w:tcBorders>
              <w:top w:val="nil"/>
              <w:left w:val="single" w:sz="18" w:space="0" w:color="7F7F7F" w:themeColor="text1" w:themeTint="80"/>
              <w:bottom w:val="nil"/>
              <w:right w:val="single" w:sz="18" w:space="0" w:color="7F7F7F" w:themeColor="text1" w:themeTint="80"/>
            </w:tcBorders>
            <w:vAlign w:val="center"/>
          </w:tcPr>
          <w:p w:rsidR="00A40323" w:rsidRPr="00D67370" w:rsidRDefault="00A40323" w:rsidP="00D67370">
            <w:pPr>
              <w:pStyle w:val="Listenabsatz"/>
              <w:spacing w:after="0" w:line="300" w:lineRule="auto"/>
              <w:ind w:left="0" w:right="-142"/>
              <w:rPr>
                <w:rFonts w:ascii="Arial" w:eastAsiaTheme="minorHAnsi" w:hAnsi="Arial" w:cs="Arial"/>
                <w:b/>
                <w:sz w:val="20"/>
                <w:szCs w:val="20"/>
              </w:rPr>
            </w:pPr>
          </w:p>
        </w:tc>
        <w:tc>
          <w:tcPr>
            <w:tcW w:w="4298"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pStyle w:val="Listenabsatz"/>
              <w:spacing w:after="0" w:line="300" w:lineRule="auto"/>
              <w:ind w:left="0" w:right="-142"/>
              <w:rPr>
                <w:rFonts w:ascii="Arial" w:eastAsiaTheme="minorHAnsi" w:hAnsi="Arial" w:cs="Arial"/>
                <w:sz w:val="20"/>
                <w:szCs w:val="20"/>
              </w:rPr>
            </w:pPr>
            <w:r w:rsidRPr="00D67370">
              <w:rPr>
                <w:rFonts w:ascii="Arial" w:eastAsiaTheme="minorHAnsi" w:hAnsi="Arial" w:cs="Arial"/>
                <w:sz w:val="20"/>
                <w:szCs w:val="20"/>
              </w:rPr>
              <w:t xml:space="preserve">Leitungsbahnen von Bäumen, </w:t>
            </w:r>
          </w:p>
          <w:p w:rsidR="00A40323" w:rsidRPr="00D67370" w:rsidRDefault="00A40323" w:rsidP="00D67370">
            <w:pPr>
              <w:pStyle w:val="Listenabsatz"/>
              <w:spacing w:after="0" w:line="300" w:lineRule="auto"/>
              <w:ind w:left="0" w:right="-142"/>
              <w:rPr>
                <w:rFonts w:ascii="Arial" w:eastAsiaTheme="minorHAnsi" w:hAnsi="Arial" w:cs="Arial"/>
                <w:b/>
                <w:sz w:val="20"/>
                <w:szCs w:val="20"/>
              </w:rPr>
            </w:pPr>
            <w:r w:rsidRPr="00D67370">
              <w:rPr>
                <w:rFonts w:ascii="Arial" w:eastAsiaTheme="minorHAnsi" w:hAnsi="Arial" w:cs="Arial"/>
                <w:sz w:val="20"/>
                <w:szCs w:val="20"/>
              </w:rPr>
              <w:t>um Wasser und Mineralstoffe zu erhalten</w:t>
            </w:r>
          </w:p>
        </w:tc>
      </w:tr>
      <w:tr w:rsidR="00D67370" w:rsidRPr="00D67370" w:rsidTr="00D67370">
        <w:trPr>
          <w:trHeight w:val="712"/>
        </w:trPr>
        <w:tc>
          <w:tcPr>
            <w:tcW w:w="2243"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pStyle w:val="Listenabsatz"/>
              <w:spacing w:after="0" w:line="300" w:lineRule="auto"/>
              <w:ind w:left="0" w:right="-142"/>
              <w:rPr>
                <w:rFonts w:ascii="Arial" w:eastAsiaTheme="minorHAnsi" w:hAnsi="Arial" w:cs="Arial"/>
                <w:b/>
                <w:sz w:val="20"/>
                <w:szCs w:val="20"/>
              </w:rPr>
            </w:pPr>
            <w:r w:rsidRPr="00D67370">
              <w:rPr>
                <w:rFonts w:ascii="Arial" w:eastAsiaTheme="minorHAnsi" w:hAnsi="Arial" w:cs="Arial"/>
                <w:sz w:val="20"/>
                <w:szCs w:val="20"/>
              </w:rPr>
              <w:t>Bandwurm</w:t>
            </w:r>
          </w:p>
        </w:tc>
        <w:tc>
          <w:tcPr>
            <w:tcW w:w="3271" w:type="dxa"/>
            <w:tcBorders>
              <w:top w:val="nil"/>
              <w:left w:val="single" w:sz="18" w:space="0" w:color="7F7F7F" w:themeColor="text1" w:themeTint="80"/>
              <w:bottom w:val="nil"/>
              <w:right w:val="single" w:sz="18" w:space="0" w:color="7F7F7F" w:themeColor="text1" w:themeTint="80"/>
            </w:tcBorders>
            <w:vAlign w:val="center"/>
          </w:tcPr>
          <w:p w:rsidR="00A40323" w:rsidRPr="00D67370" w:rsidRDefault="00A40323" w:rsidP="00D67370">
            <w:pPr>
              <w:pStyle w:val="Listenabsatz"/>
              <w:spacing w:after="0" w:line="300" w:lineRule="auto"/>
              <w:ind w:left="0" w:right="-142"/>
              <w:rPr>
                <w:rFonts w:ascii="Arial" w:eastAsiaTheme="minorHAnsi" w:hAnsi="Arial" w:cs="Arial"/>
                <w:b/>
                <w:sz w:val="20"/>
                <w:szCs w:val="20"/>
              </w:rPr>
            </w:pPr>
          </w:p>
        </w:tc>
        <w:tc>
          <w:tcPr>
            <w:tcW w:w="4298"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b/>
                <w:sz w:val="20"/>
                <w:szCs w:val="20"/>
              </w:rPr>
            </w:pPr>
            <w:r w:rsidRPr="00D67370">
              <w:rPr>
                <w:rFonts w:cs="Arial"/>
                <w:sz w:val="20"/>
                <w:szCs w:val="20"/>
              </w:rPr>
              <w:t xml:space="preserve">Haut von Tieren und Menschen (Blut saugen) </w:t>
            </w:r>
          </w:p>
        </w:tc>
      </w:tr>
      <w:tr w:rsidR="00D67370" w:rsidRPr="00D67370" w:rsidTr="00D67370">
        <w:trPr>
          <w:trHeight w:val="712"/>
        </w:trPr>
        <w:tc>
          <w:tcPr>
            <w:tcW w:w="2243"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b/>
                <w:sz w:val="20"/>
                <w:szCs w:val="20"/>
              </w:rPr>
            </w:pPr>
            <w:r w:rsidRPr="00D67370">
              <w:rPr>
                <w:rFonts w:cs="Arial"/>
                <w:sz w:val="20"/>
                <w:szCs w:val="20"/>
              </w:rPr>
              <w:t>Misteln</w:t>
            </w:r>
          </w:p>
        </w:tc>
        <w:tc>
          <w:tcPr>
            <w:tcW w:w="3271" w:type="dxa"/>
            <w:tcBorders>
              <w:top w:val="nil"/>
              <w:left w:val="single" w:sz="18" w:space="0" w:color="7F7F7F" w:themeColor="text1" w:themeTint="80"/>
              <w:bottom w:val="nil"/>
              <w:right w:val="single" w:sz="18" w:space="0" w:color="7F7F7F" w:themeColor="text1" w:themeTint="80"/>
            </w:tcBorders>
            <w:vAlign w:val="center"/>
          </w:tcPr>
          <w:p w:rsidR="00A40323" w:rsidRPr="00D67370" w:rsidRDefault="00A40323" w:rsidP="00D67370">
            <w:pPr>
              <w:pStyle w:val="Listenabsatz"/>
              <w:spacing w:after="0" w:line="300" w:lineRule="auto"/>
              <w:ind w:left="0" w:right="-142"/>
              <w:rPr>
                <w:rFonts w:ascii="Arial" w:eastAsiaTheme="minorHAnsi" w:hAnsi="Arial" w:cs="Arial"/>
                <w:b/>
                <w:sz w:val="20"/>
                <w:szCs w:val="20"/>
              </w:rPr>
            </w:pPr>
          </w:p>
        </w:tc>
        <w:tc>
          <w:tcPr>
            <w:tcW w:w="4298"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b/>
                <w:sz w:val="20"/>
                <w:szCs w:val="20"/>
              </w:rPr>
            </w:pPr>
            <w:r w:rsidRPr="00D67370">
              <w:rPr>
                <w:rFonts w:cs="Arial"/>
                <w:sz w:val="20"/>
                <w:szCs w:val="20"/>
              </w:rPr>
              <w:t xml:space="preserve">Darm des Wirtes </w:t>
            </w:r>
          </w:p>
        </w:tc>
      </w:tr>
      <w:tr w:rsidR="00D67370" w:rsidRPr="00D67370" w:rsidTr="00D67370">
        <w:trPr>
          <w:trHeight w:val="712"/>
        </w:trPr>
        <w:tc>
          <w:tcPr>
            <w:tcW w:w="2243"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sz w:val="20"/>
                <w:szCs w:val="20"/>
                <w:lang w:eastAsia="en-US"/>
              </w:rPr>
            </w:pPr>
            <w:r w:rsidRPr="00D67370">
              <w:rPr>
                <w:rFonts w:cs="Arial"/>
                <w:sz w:val="20"/>
                <w:szCs w:val="20"/>
              </w:rPr>
              <w:t>Stechmücken</w:t>
            </w:r>
          </w:p>
        </w:tc>
        <w:tc>
          <w:tcPr>
            <w:tcW w:w="3271" w:type="dxa"/>
            <w:tcBorders>
              <w:top w:val="nil"/>
              <w:left w:val="single" w:sz="18" w:space="0" w:color="7F7F7F" w:themeColor="text1" w:themeTint="80"/>
              <w:bottom w:val="nil"/>
              <w:right w:val="single" w:sz="18" w:space="0" w:color="7F7F7F" w:themeColor="text1" w:themeTint="80"/>
            </w:tcBorders>
            <w:vAlign w:val="center"/>
          </w:tcPr>
          <w:p w:rsidR="00A40323" w:rsidRPr="00D67370" w:rsidRDefault="00A40323" w:rsidP="00D67370">
            <w:pPr>
              <w:pStyle w:val="Listenabsatz"/>
              <w:spacing w:after="0" w:line="300" w:lineRule="auto"/>
              <w:ind w:left="0" w:right="-142"/>
              <w:rPr>
                <w:rFonts w:ascii="Arial" w:eastAsiaTheme="minorHAnsi" w:hAnsi="Arial" w:cs="Arial"/>
                <w:b/>
                <w:sz w:val="20"/>
                <w:szCs w:val="20"/>
              </w:rPr>
            </w:pPr>
          </w:p>
        </w:tc>
        <w:tc>
          <w:tcPr>
            <w:tcW w:w="4298"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F2F2F2" w:themeFill="background1" w:themeFillShade="F2"/>
            <w:vAlign w:val="center"/>
          </w:tcPr>
          <w:p w:rsidR="00A40323" w:rsidRPr="00D67370" w:rsidRDefault="00A40323" w:rsidP="00D67370">
            <w:pPr>
              <w:rPr>
                <w:rFonts w:cs="Arial"/>
                <w:sz w:val="20"/>
                <w:szCs w:val="20"/>
              </w:rPr>
            </w:pPr>
            <w:r w:rsidRPr="00D67370">
              <w:rPr>
                <w:rFonts w:cs="Arial"/>
                <w:sz w:val="20"/>
                <w:szCs w:val="20"/>
              </w:rPr>
              <w:t xml:space="preserve">Haut von Tieren und Menschen (Blut saugen) </w:t>
            </w:r>
          </w:p>
        </w:tc>
      </w:tr>
    </w:tbl>
    <w:p w:rsidR="00A40323" w:rsidRDefault="00A40323" w:rsidP="0021185F">
      <w:pPr>
        <w:pStyle w:val="Listenabsatz"/>
        <w:spacing w:after="0" w:line="300" w:lineRule="auto"/>
        <w:ind w:left="0" w:right="-142"/>
        <w:rPr>
          <w:rFonts w:ascii="Arial" w:hAnsi="Arial" w:cs="Arial"/>
          <w:b/>
          <w:sz w:val="20"/>
          <w:szCs w:val="20"/>
        </w:rPr>
      </w:pPr>
    </w:p>
    <w:p w:rsidR="00A40323" w:rsidRDefault="00A40323" w:rsidP="0021185F">
      <w:pPr>
        <w:pStyle w:val="Listenabsatz"/>
        <w:spacing w:after="0" w:line="300" w:lineRule="auto"/>
        <w:ind w:left="0" w:right="-142"/>
        <w:rPr>
          <w:rFonts w:ascii="Arial" w:hAnsi="Arial" w:cs="Arial"/>
          <w:b/>
          <w:sz w:val="20"/>
          <w:szCs w:val="20"/>
        </w:rPr>
      </w:pPr>
    </w:p>
    <w:p w:rsidR="00A40323" w:rsidRDefault="00A40323" w:rsidP="0021185F">
      <w:pPr>
        <w:pStyle w:val="Listenabsatz"/>
        <w:spacing w:after="0" w:line="300" w:lineRule="auto"/>
        <w:ind w:left="0" w:right="-142"/>
        <w:rPr>
          <w:rFonts w:ascii="Arial" w:hAnsi="Arial" w:cs="Arial"/>
          <w:b/>
          <w:sz w:val="20"/>
          <w:szCs w:val="20"/>
        </w:rPr>
      </w:pPr>
    </w:p>
    <w:p w:rsidR="0021185F" w:rsidRPr="00A40323" w:rsidRDefault="0021185F" w:rsidP="0021185F">
      <w:pPr>
        <w:pStyle w:val="Listenabsatz"/>
        <w:spacing w:after="0" w:line="300" w:lineRule="auto"/>
        <w:ind w:left="0" w:right="-142"/>
        <w:rPr>
          <w:rFonts w:ascii="Arial" w:hAnsi="Arial" w:cs="Arial"/>
          <w:sz w:val="20"/>
          <w:szCs w:val="20"/>
        </w:rPr>
      </w:pPr>
      <w:r w:rsidRPr="00A40323">
        <w:rPr>
          <w:rFonts w:ascii="Arial" w:hAnsi="Arial" w:cs="Arial"/>
          <w:b/>
          <w:sz w:val="20"/>
          <w:szCs w:val="20"/>
        </w:rPr>
        <w:t>3.</w:t>
      </w:r>
      <w:r w:rsidRPr="00A40323">
        <w:rPr>
          <w:rFonts w:ascii="Arial" w:hAnsi="Arial" w:cs="Arial"/>
          <w:sz w:val="20"/>
          <w:szCs w:val="20"/>
        </w:rPr>
        <w:t xml:space="preserve"> </w:t>
      </w:r>
      <w:r w:rsidR="00A40323" w:rsidRPr="00A40323">
        <w:rPr>
          <w:rFonts w:ascii="Arial" w:hAnsi="Arial" w:cs="Arial"/>
          <w:sz w:val="20"/>
          <w:szCs w:val="20"/>
        </w:rPr>
        <w:t>Vervollständige den Lückentext zur Varroamilbe.</w:t>
      </w:r>
    </w:p>
    <w:p w:rsidR="0021185F" w:rsidRDefault="0021185F" w:rsidP="0021185F">
      <w:pPr>
        <w:pStyle w:val="Listenabsatz"/>
        <w:spacing w:after="0" w:line="300" w:lineRule="auto"/>
        <w:ind w:left="0" w:right="-142"/>
        <w:rPr>
          <w:rFonts w:ascii="Arial" w:hAnsi="Arial" w:cs="Arial"/>
          <w:sz w:val="20"/>
          <w:szCs w:val="20"/>
        </w:rPr>
      </w:pPr>
    </w:p>
    <w:p w:rsidR="003B77FE" w:rsidRPr="00533444" w:rsidRDefault="003B77FE" w:rsidP="0021185F">
      <w:pPr>
        <w:pStyle w:val="Listenabsatz"/>
        <w:spacing w:after="0" w:line="300" w:lineRule="auto"/>
        <w:ind w:left="0" w:right="-142"/>
        <w:rPr>
          <w:rFonts w:ascii="Arial" w:hAnsi="Arial" w:cs="Arial"/>
          <w:sz w:val="20"/>
          <w:szCs w:val="20"/>
        </w:rPr>
      </w:pPr>
    </w:p>
    <w:p w:rsidR="0021185F" w:rsidRPr="003B77FE" w:rsidRDefault="003B77FE" w:rsidP="003B77FE">
      <w:pPr>
        <w:spacing w:line="480" w:lineRule="auto"/>
        <w:rPr>
          <w:rFonts w:cs="Arial"/>
          <w:sz w:val="20"/>
          <w:szCs w:val="20"/>
        </w:rPr>
      </w:pPr>
      <w:r w:rsidRPr="003B77FE">
        <w:rPr>
          <w:rFonts w:cs="Arial"/>
          <w:sz w:val="20"/>
          <w:szCs w:val="20"/>
        </w:rPr>
        <w:t>Die Varroamilbe stammt ursprünglich aus</w:t>
      </w:r>
      <w:r>
        <w:rPr>
          <w:rFonts w:cs="Arial"/>
          <w:sz w:val="20"/>
          <w:szCs w:val="20"/>
        </w:rPr>
        <w:t xml:space="preserve"> </w:t>
      </w:r>
      <w:r w:rsidRPr="0001679C">
        <w:rPr>
          <w:rFonts w:cs="Arial"/>
          <w:color w:val="3860A8"/>
          <w:sz w:val="20"/>
          <w:szCs w:val="20"/>
        </w:rPr>
        <w:t>________________________</w:t>
      </w:r>
      <w:r w:rsidRPr="003B77FE">
        <w:rPr>
          <w:rFonts w:cs="Arial"/>
          <w:sz w:val="20"/>
          <w:szCs w:val="20"/>
        </w:rPr>
        <w:t xml:space="preserve">. Sie lebt seit mehr als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Jahren auch in Deutschland. Sie ernährt sich vom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der Bienen, indem sie sich an den ausgewachsenen Arbeiterinnen festsaugt. Die Milben werden bei der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oder Nektarsammlung auf andere Bienen und somit auch andere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übertragen. Sie entwickeln und vermehren sich in der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Brut im Bienenstock. Oft sind also schon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von der Milbe befallen, sodass die jungen Bienen bereits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schlüpfen.</w:t>
      </w:r>
      <w:r>
        <w:rPr>
          <w:rFonts w:cs="Arial"/>
          <w:sz w:val="20"/>
          <w:szCs w:val="20"/>
        </w:rPr>
        <w:t xml:space="preserve"> </w:t>
      </w:r>
      <w:r w:rsidRPr="003B77FE">
        <w:rPr>
          <w:rFonts w:cs="Arial"/>
          <w:sz w:val="20"/>
          <w:szCs w:val="20"/>
        </w:rPr>
        <w:t xml:space="preserve">Um die Varroamilbe zu bekämpfen, müssen Imker ihre Bienenvölker regelmäßig mit Ameisen- oder Milchsäure </w:t>
      </w:r>
      <w:r w:rsidRPr="0001679C">
        <w:rPr>
          <w:rFonts w:cs="Arial"/>
          <w:color w:val="3860A8"/>
          <w:sz w:val="20"/>
          <w:szCs w:val="20"/>
        </w:rPr>
        <w:t>_____________________</w:t>
      </w:r>
      <w:r>
        <w:rPr>
          <w:rFonts w:cs="Arial"/>
          <w:color w:val="3860A8"/>
          <w:sz w:val="20"/>
          <w:szCs w:val="20"/>
        </w:rPr>
        <w:t xml:space="preserve"> </w:t>
      </w:r>
      <w:r w:rsidRPr="003B77FE">
        <w:rPr>
          <w:rFonts w:cs="Arial"/>
          <w:sz w:val="20"/>
          <w:szCs w:val="20"/>
        </w:rPr>
        <w:t xml:space="preserve"> .</w:t>
      </w:r>
    </w:p>
    <w:p w:rsidR="00A40323" w:rsidRPr="003B77FE" w:rsidRDefault="00A40323" w:rsidP="0021185F">
      <w:pPr>
        <w:pStyle w:val="Listenabsatz"/>
        <w:spacing w:after="0" w:line="300" w:lineRule="auto"/>
        <w:ind w:left="0"/>
        <w:rPr>
          <w:rFonts w:ascii="Arial" w:hAnsi="Arial" w:cs="Arial"/>
          <w:b/>
          <w:sz w:val="20"/>
          <w:szCs w:val="20"/>
        </w:rPr>
      </w:pPr>
    </w:p>
    <w:p w:rsidR="000D7308" w:rsidRDefault="003B77FE" w:rsidP="00836C38">
      <w:pPr>
        <w:outlineLvl w:val="0"/>
        <w:rPr>
          <w:rFonts w:cs="Arial"/>
          <w:color w:val="000000"/>
          <w:sz w:val="18"/>
          <w:szCs w:val="18"/>
        </w:rPr>
      </w:pPr>
      <w:r w:rsidRPr="0001679C">
        <w:rPr>
          <w:rFonts w:cs="Arial"/>
          <w:b/>
          <w:noProof/>
          <w:sz w:val="20"/>
          <w:szCs w:val="20"/>
        </w:rPr>
        <w:pict>
          <v:shape id="Grafik 13" o:spid="_x0000_s1027" type="#_x0000_t75" alt="06_internet.jpg" style="position:absolute;margin-left:-37.65pt;margin-top:1.05pt;width:29.6pt;height:29.7pt;z-index:1;visibility:visible" wrapcoords="-1095 0 -1095 20727 21892 20727 21892 0 -1095 0">
            <v:imagedata r:id="rId11" o:title="06_internet"/>
            <w10:wrap type="through"/>
          </v:shape>
        </w:pict>
      </w:r>
    </w:p>
    <w:p w:rsidR="0021185F" w:rsidRPr="00A112A3" w:rsidRDefault="0021185F" w:rsidP="000429BB">
      <w:pPr>
        <w:rPr>
          <w:rFonts w:cs="Arial"/>
          <w:color w:val="000000"/>
          <w:sz w:val="18"/>
          <w:szCs w:val="18"/>
        </w:rPr>
      </w:pPr>
      <w:hyperlink r:id="rId12" w:anchor="start" w:history="1">
        <w:r w:rsidRPr="0021185F">
          <w:rPr>
            <w:rStyle w:val="Hyperlink"/>
            <w:rFonts w:cs="Arial"/>
            <w:b/>
            <w:sz w:val="20"/>
            <w:szCs w:val="20"/>
          </w:rPr>
          <w:t>Die Honigbiene: Verteidigung</w:t>
        </w:r>
      </w:hyperlink>
    </w:p>
    <w:sectPr w:rsidR="0021185F" w:rsidRPr="00A112A3" w:rsidSect="00A40323">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70" w:rsidRDefault="00D67370" w:rsidP="00263140">
      <w:r>
        <w:separator/>
      </w:r>
    </w:p>
  </w:endnote>
  <w:endnote w:type="continuationSeparator" w:id="0">
    <w:p w:rsidR="00D67370" w:rsidRDefault="00D67370"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77407">
    <w:pPr>
      <w:pStyle w:val="Fuzeile"/>
      <w:rPr>
        <w:rFonts w:ascii="ITCOfficinaSans LT Book" w:hAnsi="ITCOfficinaSans LT Book"/>
        <w:b/>
        <w:sz w:val="18"/>
        <w:szCs w:val="18"/>
      </w:rPr>
    </w:pPr>
    <w:r w:rsidRPr="00B774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70" w:rsidRDefault="00D67370" w:rsidP="00263140">
      <w:r>
        <w:separator/>
      </w:r>
    </w:p>
  </w:footnote>
  <w:footnote w:type="continuationSeparator" w:id="0">
    <w:p w:rsidR="00D67370" w:rsidRDefault="00D67370"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77407" w:rsidP="001D4930">
    <w:pPr>
      <w:pStyle w:val="Kopfzeile"/>
      <w:tabs>
        <w:tab w:val="clear" w:pos="4536"/>
        <w:tab w:val="left" w:pos="6521"/>
      </w:tabs>
      <w:spacing w:after="60" w:line="276" w:lineRule="auto"/>
      <w:rPr>
        <w:rFonts w:cs="Arial"/>
        <w:b/>
      </w:rPr>
    </w:pPr>
    <w:r w:rsidRPr="00B77407">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F26714">
      <w:rPr>
        <w:rFonts w:cs="Arial"/>
        <w:b/>
      </w:rPr>
      <w:t>1</w:t>
    </w:r>
    <w:r w:rsidR="00A40323">
      <w:rPr>
        <w:rFonts w:cs="Arial"/>
        <w:b/>
      </w:rPr>
      <w:t>c</w:t>
    </w:r>
    <w:r w:rsidR="00FD6639" w:rsidRPr="00955C65">
      <w:rPr>
        <w:rFonts w:cs="Arial"/>
        <w:b/>
      </w:rPr>
      <w:t xml:space="preserve">: </w:t>
    </w:r>
    <w:r w:rsidR="00A40323">
      <w:rPr>
        <w:rFonts w:cs="Arial"/>
        <w:b/>
      </w:rPr>
      <w:t>Die Varroamilbe</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Default="0001679C" w:rsidP="00BF6418">
    <w:pPr>
      <w:pStyle w:val="Kopfzeile"/>
      <w:shd w:val="clear" w:color="auto" w:fill="DBE5F1"/>
      <w:spacing w:before="60" w:after="60"/>
      <w:rPr>
        <w:rFonts w:cs="Arial"/>
        <w:sz w:val="16"/>
        <w:szCs w:val="16"/>
      </w:rPr>
    </w:pPr>
    <w:r>
      <w:rPr>
        <w:rFonts w:cs="Arial"/>
        <w:sz w:val="18"/>
        <w:szCs w:val="18"/>
      </w:rPr>
      <w:t>Die Honigbiene</w:t>
    </w:r>
    <w:r w:rsidR="00FE0174" w:rsidRPr="00955C65">
      <w:rPr>
        <w:rFonts w:cs="Arial"/>
        <w:sz w:val="18"/>
        <w:szCs w:val="18"/>
      </w:rPr>
      <w:t xml:space="preserve"> </w:t>
    </w:r>
    <w:r w:rsidR="00FE0174" w:rsidRPr="00955C65">
      <w:rPr>
        <w:rFonts w:cs="Arial"/>
        <w:sz w:val="16"/>
        <w:szCs w:val="16"/>
      </w:rPr>
      <w:t>(</w:t>
    </w:r>
    <w:r>
      <w:rPr>
        <w:rFonts w:cs="Arial"/>
        <w:sz w:val="16"/>
        <w:szCs w:val="16"/>
      </w:rPr>
      <w:t>Multimedia-Element</w:t>
    </w:r>
    <w:r w:rsidR="00FE0174" w:rsidRPr="00955C65">
      <w:rPr>
        <w:rFonts w:cs="Arial"/>
        <w:sz w:val="16"/>
        <w:szCs w:val="16"/>
      </w:rPr>
      <w:t>)</w:t>
    </w:r>
  </w:p>
  <w:p w:rsidR="008A3035" w:rsidRPr="00955C65" w:rsidRDefault="008A3035" w:rsidP="00BF6418">
    <w:pPr>
      <w:pStyle w:val="Kopfzeile"/>
      <w:shd w:val="clear" w:color="auto" w:fill="DBE5F1"/>
      <w:spacing w:before="60" w:after="60"/>
      <w:rPr>
        <w:rFonts w:cs="Arial"/>
        <w:sz w:val="16"/>
        <w:szCs w:val="16"/>
      </w:rPr>
    </w:pPr>
    <w:r w:rsidRPr="00DE4C6D">
      <w:rPr>
        <w:rFonts w:cs="Arial"/>
        <w:sz w:val="16"/>
        <w:szCs w:val="16"/>
      </w:rPr>
      <w:t xml:space="preserve">Folge 1: </w:t>
    </w:r>
    <w:r w:rsidRPr="00DE4C6D">
      <w:rPr>
        <w:rFonts w:cs="Arial"/>
        <w:sz w:val="16"/>
        <w:szCs w:val="16"/>
      </w:rPr>
      <w:t>V</w:t>
    </w:r>
    <w:r w:rsidRPr="00DE4C6D">
      <w:rPr>
        <w:rFonts w:cs="Arial"/>
        <w:sz w:val="16"/>
        <w:szCs w:val="16"/>
      </w:rPr>
      <w:t>erteidigung</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F2"/>
    <w:multiLevelType w:val="hybridMultilevel"/>
    <w:tmpl w:val="A80C461A"/>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79C"/>
    <w:rsid w:val="00001B03"/>
    <w:rsid w:val="0001679C"/>
    <w:rsid w:val="00027F5B"/>
    <w:rsid w:val="000429BB"/>
    <w:rsid w:val="0009253E"/>
    <w:rsid w:val="000A2378"/>
    <w:rsid w:val="000D7308"/>
    <w:rsid w:val="000E5125"/>
    <w:rsid w:val="000F4635"/>
    <w:rsid w:val="00123A71"/>
    <w:rsid w:val="00144E24"/>
    <w:rsid w:val="001724D8"/>
    <w:rsid w:val="001870CF"/>
    <w:rsid w:val="001B690E"/>
    <w:rsid w:val="001C0552"/>
    <w:rsid w:val="001D4930"/>
    <w:rsid w:val="001E33BE"/>
    <w:rsid w:val="0021185F"/>
    <w:rsid w:val="00263140"/>
    <w:rsid w:val="002841AF"/>
    <w:rsid w:val="002A66EB"/>
    <w:rsid w:val="003142A3"/>
    <w:rsid w:val="00384789"/>
    <w:rsid w:val="003979D8"/>
    <w:rsid w:val="003A076E"/>
    <w:rsid w:val="003B7796"/>
    <w:rsid w:val="003B77FE"/>
    <w:rsid w:val="00401AD6"/>
    <w:rsid w:val="00424F70"/>
    <w:rsid w:val="00440A4E"/>
    <w:rsid w:val="004C435D"/>
    <w:rsid w:val="004D1C66"/>
    <w:rsid w:val="004D61EC"/>
    <w:rsid w:val="004E0585"/>
    <w:rsid w:val="005357E7"/>
    <w:rsid w:val="00543741"/>
    <w:rsid w:val="00547257"/>
    <w:rsid w:val="005631E9"/>
    <w:rsid w:val="00571F37"/>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C0DC9"/>
    <w:rsid w:val="007D2B2C"/>
    <w:rsid w:val="007F06B5"/>
    <w:rsid w:val="008018DF"/>
    <w:rsid w:val="00810655"/>
    <w:rsid w:val="00826475"/>
    <w:rsid w:val="00836C38"/>
    <w:rsid w:val="008A3035"/>
    <w:rsid w:val="008D370F"/>
    <w:rsid w:val="008D489A"/>
    <w:rsid w:val="00905C03"/>
    <w:rsid w:val="009140C5"/>
    <w:rsid w:val="009523A2"/>
    <w:rsid w:val="00955C65"/>
    <w:rsid w:val="009A464F"/>
    <w:rsid w:val="009A789B"/>
    <w:rsid w:val="009B736F"/>
    <w:rsid w:val="009D0387"/>
    <w:rsid w:val="009E4A6B"/>
    <w:rsid w:val="00A03955"/>
    <w:rsid w:val="00A112A3"/>
    <w:rsid w:val="00A14801"/>
    <w:rsid w:val="00A40323"/>
    <w:rsid w:val="00A44108"/>
    <w:rsid w:val="00AA70CD"/>
    <w:rsid w:val="00AB506B"/>
    <w:rsid w:val="00AE2A3F"/>
    <w:rsid w:val="00B24E76"/>
    <w:rsid w:val="00B77407"/>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65AED"/>
    <w:rsid w:val="00D67370"/>
    <w:rsid w:val="00DA0F20"/>
    <w:rsid w:val="00DA21E4"/>
    <w:rsid w:val="00DC3F9F"/>
    <w:rsid w:val="00DE4C6D"/>
    <w:rsid w:val="00DE50A5"/>
    <w:rsid w:val="00E06926"/>
    <w:rsid w:val="00E741FA"/>
    <w:rsid w:val="00EC648E"/>
    <w:rsid w:val="00F0275C"/>
    <w:rsid w:val="00F25B77"/>
    <w:rsid w:val="00F26714"/>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1679C"/>
    <w:pPr>
      <w:spacing w:after="200" w:line="276" w:lineRule="auto"/>
      <w:ind w:left="720"/>
      <w:contextualSpacing/>
    </w:pPr>
    <w:rPr>
      <w:rFonts w:ascii="Calibri" w:eastAsia="Calibri" w:hAnsi="Calibri"/>
      <w:lang w:eastAsia="en-US"/>
    </w:rPr>
  </w:style>
  <w:style w:type="character" w:styleId="BesuchterHyperlink">
    <w:name w:val="FollowedHyperlink"/>
    <w:basedOn w:val="Absatz-Standardschriftart"/>
    <w:rsid w:val="00DE4C6D"/>
    <w:rPr>
      <w:color w:val="800080"/>
      <w:u w:val="single"/>
    </w:rPr>
  </w:style>
  <w:style w:type="paragraph" w:styleId="Sprechblasentext">
    <w:name w:val="Balloon Text"/>
    <w:basedOn w:val="Standard"/>
    <w:link w:val="SprechblasentextZchn"/>
    <w:rsid w:val="003B77FE"/>
    <w:rPr>
      <w:rFonts w:ascii="Tahoma" w:hAnsi="Tahoma" w:cs="Tahoma"/>
      <w:sz w:val="16"/>
      <w:szCs w:val="16"/>
    </w:rPr>
  </w:style>
  <w:style w:type="character" w:customStyle="1" w:styleId="SprechblasentextZchn">
    <w:name w:val="Sprechblasentext Zchn"/>
    <w:basedOn w:val="Absatz-Standardschriftart"/>
    <w:link w:val="Sprechblasentext"/>
    <w:rsid w:val="003B7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et-schule.de/mm/honigbiene/verteidig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6D27-9BF1-4CC7-89AB-49314724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237</Words>
  <Characters>1499</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
      <vt:lpstr/>
      <vt:lpstr/>
      <vt:lpstr/>
      <vt:lpstr/>
      <vt:lpstr/>
      <vt:lpstr/>
      <vt:lpstr/>
      <vt:lpstr/>
      <vt:lpstr/>
      <vt:lpstr/>
    </vt:vector>
  </TitlesOfParts>
  <Company>SWR Südwestrundfunk</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In Haus und Garten - Animation: Die Honigbiene</dc:title>
  <dc:creator>SWR Planet Schule</dc:creator>
  <cp:lastModifiedBy>Frietsch</cp:lastModifiedBy>
  <cp:revision>5</cp:revision>
  <cp:lastPrinted>2015-08-04T13:32:00Z</cp:lastPrinted>
  <dcterms:created xsi:type="dcterms:W3CDTF">2019-05-02T10:10:00Z</dcterms:created>
  <dcterms:modified xsi:type="dcterms:W3CDTF">2019-05-02T11:41:00Z</dcterms:modified>
</cp:coreProperties>
</file>