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DD7B7E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</w:p>
    <w:p w:rsidR="002F661E" w:rsidRDefault="002F661E" w:rsidP="00DD7B7E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</w:p>
    <w:p w:rsidR="002F661E" w:rsidRPr="003013C0" w:rsidRDefault="002F661E" w:rsidP="002F661E">
      <w:pPr>
        <w:shd w:val="clear" w:color="auto" w:fill="00844B"/>
        <w:spacing w:after="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Line-</w:t>
      </w:r>
      <w:proofErr w:type="spellStart"/>
      <w:r>
        <w:rPr>
          <w:rFonts w:ascii="Arial" w:hAnsi="Arial" w:cs="Arial"/>
          <w:b/>
          <w:color w:val="FFFFFF" w:themeColor="background1"/>
        </w:rPr>
        <w:t>up</w:t>
      </w:r>
      <w:proofErr w:type="spellEnd"/>
      <w:r>
        <w:rPr>
          <w:rFonts w:ascii="Arial" w:hAnsi="Arial" w:cs="Arial"/>
          <w:b/>
          <w:color w:val="FFFFFF" w:themeColor="background1"/>
        </w:rPr>
        <w:t>! – Das geht zu weit?!</w:t>
      </w:r>
    </w:p>
    <w:p w:rsidR="002F661E" w:rsidRDefault="002F661E" w:rsidP="002F661E">
      <w:pPr>
        <w:spacing w:after="0" w:line="240" w:lineRule="auto"/>
        <w:rPr>
          <w:rFonts w:ascii="Arial" w:hAnsi="Arial" w:cs="Arial"/>
        </w:rPr>
      </w:pPr>
    </w:p>
    <w:p w:rsidR="002F661E" w:rsidRPr="002F661E" w:rsidRDefault="002F661E" w:rsidP="002F661E">
      <w:pPr>
        <w:spacing w:after="0" w:line="240" w:lineRule="auto"/>
        <w:jc w:val="both"/>
        <w:rPr>
          <w:rFonts w:ascii="Arial" w:hAnsi="Arial" w:cs="Arial"/>
          <w:b/>
          <w:color w:val="00844B"/>
        </w:rPr>
      </w:pPr>
      <w:r w:rsidRPr="002F661E">
        <w:rPr>
          <w:rFonts w:ascii="Arial" w:hAnsi="Arial" w:cs="Arial"/>
          <w:b/>
          <w:color w:val="00844B"/>
        </w:rPr>
        <w:t>Lehrer-Arbeitsblatt</w:t>
      </w:r>
    </w:p>
    <w:p w:rsidR="002F661E" w:rsidRPr="002F661E" w:rsidRDefault="002F661E" w:rsidP="002F66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F661E" w:rsidRPr="003013C0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>Simulieren Sie mit Ihren Schüler</w:t>
      </w:r>
      <w:r>
        <w:rPr>
          <w:rFonts w:ascii="Arial" w:hAnsi="Arial" w:cs="Arial"/>
          <w:sz w:val="20"/>
          <w:szCs w:val="20"/>
        </w:rPr>
        <w:t>innen und Schülern</w:t>
      </w:r>
      <w:r w:rsidRPr="003013C0">
        <w:rPr>
          <w:rFonts w:ascii="Arial" w:hAnsi="Arial" w:cs="Arial"/>
          <w:sz w:val="20"/>
          <w:szCs w:val="20"/>
        </w:rPr>
        <w:t xml:space="preserve"> die Situation, aufgrund eines Merkmals „alleine zu stehen“! Führen sie hierzu ein sogenanntes „Line </w:t>
      </w:r>
      <w:proofErr w:type="spellStart"/>
      <w:r w:rsidRPr="003013C0">
        <w:rPr>
          <w:rFonts w:ascii="Arial" w:hAnsi="Arial" w:cs="Arial"/>
          <w:sz w:val="20"/>
          <w:szCs w:val="20"/>
        </w:rPr>
        <w:t>up</w:t>
      </w:r>
      <w:proofErr w:type="spellEnd"/>
      <w:r w:rsidRPr="003013C0">
        <w:rPr>
          <w:rFonts w:ascii="Arial" w:hAnsi="Arial" w:cs="Arial"/>
          <w:sz w:val="20"/>
          <w:szCs w:val="20"/>
        </w:rPr>
        <w:t>!“ im Raum durch. Fordern Sie Ihre Schüler dazu auf, sich bei den folgenden Fragen entlang einer gedachte</w:t>
      </w:r>
      <w:r>
        <w:rPr>
          <w:rFonts w:ascii="Arial" w:hAnsi="Arial" w:cs="Arial"/>
          <w:sz w:val="20"/>
          <w:szCs w:val="20"/>
        </w:rPr>
        <w:t xml:space="preserve">n Linie im Raum (lang genug, </w:t>
      </w:r>
      <w:r w:rsidRPr="003013C0">
        <w:rPr>
          <w:rFonts w:ascii="Arial" w:hAnsi="Arial" w:cs="Arial"/>
          <w:sz w:val="20"/>
          <w:szCs w:val="20"/>
        </w:rPr>
        <w:t>dass alle Schüler nebeneinander Platz haben) oder an den Enden dieser Linie aufzustellen, je nach Ausprägung des jeweils abgefragten Merkmals.</w:t>
      </w:r>
    </w:p>
    <w:p w:rsidR="002F661E" w:rsidRPr="003013C0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 xml:space="preserve">Nach jeder Frage ergibt sich ein neues Aufstellungsmuster. </w:t>
      </w:r>
    </w:p>
    <w:p w:rsidR="002F661E" w:rsidRPr="003013C0" w:rsidRDefault="002F661E" w:rsidP="002F66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661E" w:rsidRDefault="002F661E" w:rsidP="002F66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13C0">
        <w:rPr>
          <w:rFonts w:ascii="Arial" w:hAnsi="Arial" w:cs="Arial"/>
          <w:b/>
          <w:sz w:val="20"/>
          <w:szCs w:val="20"/>
        </w:rPr>
        <w:t>Abfragen:</w:t>
      </w:r>
    </w:p>
    <w:p w:rsidR="002F661E" w:rsidRPr="003013C0" w:rsidRDefault="002F661E" w:rsidP="002F66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F661E" w:rsidRPr="003013C0" w:rsidRDefault="002F661E" w:rsidP="002F661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 xml:space="preserve">Anzahl der Geschwister: Schüler ohne Geschwister stehen ganz links auf der Linie, Schüler mit mehr als </w:t>
      </w:r>
      <w:r>
        <w:rPr>
          <w:rFonts w:ascii="Arial" w:hAnsi="Arial" w:cs="Arial"/>
          <w:sz w:val="20"/>
          <w:szCs w:val="20"/>
        </w:rPr>
        <w:t>vier</w:t>
      </w:r>
      <w:r w:rsidRPr="003013C0">
        <w:rPr>
          <w:rFonts w:ascii="Arial" w:hAnsi="Arial" w:cs="Arial"/>
          <w:sz w:val="20"/>
          <w:szCs w:val="20"/>
        </w:rPr>
        <w:t xml:space="preserve"> Geschwistern ganz rechts. Alle anderen stehen dazwischen.</w:t>
      </w:r>
    </w:p>
    <w:p w:rsidR="002F661E" w:rsidRPr="003013C0" w:rsidRDefault="002F661E" w:rsidP="002F661E">
      <w:pPr>
        <w:pStyle w:val="Listenabsatz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3013C0">
        <w:rPr>
          <w:rFonts w:ascii="Arial" w:hAnsi="Arial" w:cs="Arial"/>
          <w:sz w:val="20"/>
          <w:szCs w:val="20"/>
        </w:rPr>
        <w:t>atholische Schüler stehen ganz links, evangelische Kinder ganz rechts. Kinder mit anderer Religion werden nicht abgefragt.</w:t>
      </w:r>
    </w:p>
    <w:p w:rsidR="002F661E" w:rsidRPr="003013C0" w:rsidRDefault="002F661E" w:rsidP="002F661E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 xml:space="preserve">Schüler, die noch nie verliebt waren, stehen ganz rechts, Schüler, die schon mehr als </w:t>
      </w:r>
      <w:r>
        <w:rPr>
          <w:rFonts w:ascii="Arial" w:hAnsi="Arial" w:cs="Arial"/>
          <w:sz w:val="20"/>
          <w:szCs w:val="20"/>
        </w:rPr>
        <w:t>vier</w:t>
      </w:r>
      <w:r w:rsidRPr="003013C0">
        <w:rPr>
          <w:rFonts w:ascii="Arial" w:hAnsi="Arial" w:cs="Arial"/>
          <w:sz w:val="20"/>
          <w:szCs w:val="20"/>
        </w:rPr>
        <w:t xml:space="preserve">mal verliebt waren, stehen ganz links. Alle, die zwischen „nie“ und „mehr als </w:t>
      </w:r>
      <w:r>
        <w:rPr>
          <w:rFonts w:ascii="Arial" w:hAnsi="Arial" w:cs="Arial"/>
          <w:sz w:val="20"/>
          <w:szCs w:val="20"/>
        </w:rPr>
        <w:t>vier</w:t>
      </w:r>
      <w:r w:rsidRPr="003013C0">
        <w:rPr>
          <w:rFonts w:ascii="Arial" w:hAnsi="Arial" w:cs="Arial"/>
          <w:sz w:val="20"/>
          <w:szCs w:val="20"/>
        </w:rPr>
        <w:t>mal“ antworten würden, stehen dazwischen.</w:t>
      </w:r>
    </w:p>
    <w:p w:rsidR="002F661E" w:rsidRPr="003013C0" w:rsidRDefault="002F661E" w:rsidP="002F661E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>Schüler, deren Eltern studiert haben, stehen ganz links, Schüler, deren Eltern nicht studiert haben, stehen ganz rechts.</w:t>
      </w:r>
    </w:p>
    <w:p w:rsidR="002F661E" w:rsidRPr="003013C0" w:rsidRDefault="002F661E" w:rsidP="002F661E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Default="002F661E" w:rsidP="002F661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>Schüler, die an Gott glauben, stehen ganz links, Schüler, die nicht an Go</w:t>
      </w:r>
      <w:r>
        <w:rPr>
          <w:rFonts w:ascii="Arial" w:hAnsi="Arial" w:cs="Arial"/>
          <w:sz w:val="20"/>
          <w:szCs w:val="20"/>
        </w:rPr>
        <w:t>tt glauben, stehen ganz rechts. A</w:t>
      </w:r>
      <w:r w:rsidRPr="003013C0">
        <w:rPr>
          <w:rFonts w:ascii="Arial" w:hAnsi="Arial" w:cs="Arial"/>
          <w:sz w:val="20"/>
          <w:szCs w:val="20"/>
        </w:rPr>
        <w:t>lle, die sich nicht äußern wollen, stehen in der Mitte.</w:t>
      </w:r>
    </w:p>
    <w:p w:rsidR="002F661E" w:rsidRPr="003013C0" w:rsidRDefault="002F661E" w:rsidP="002F661E">
      <w:pPr>
        <w:pStyle w:val="Listenabsatz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13C0">
        <w:rPr>
          <w:rFonts w:ascii="Arial" w:hAnsi="Arial" w:cs="Arial"/>
          <w:b/>
          <w:sz w:val="20"/>
          <w:szCs w:val="20"/>
        </w:rPr>
        <w:t xml:space="preserve">Für die Anschlussdiskussion: </w:t>
      </w:r>
    </w:p>
    <w:p w:rsidR="002F661E" w:rsidRDefault="002F661E" w:rsidP="002F661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>Machen Sie deutlich, dass die abgefragten Merkmale kein Grund für</w:t>
      </w:r>
      <w:r>
        <w:rPr>
          <w:rFonts w:ascii="Arial" w:hAnsi="Arial" w:cs="Arial"/>
          <w:sz w:val="20"/>
          <w:szCs w:val="20"/>
        </w:rPr>
        <w:t xml:space="preserve"> </w:t>
      </w:r>
      <w:r w:rsidRPr="003013C0">
        <w:rPr>
          <w:rFonts w:ascii="Arial" w:hAnsi="Arial" w:cs="Arial"/>
          <w:sz w:val="20"/>
          <w:szCs w:val="20"/>
        </w:rPr>
        <w:t>Mobbing sind.</w:t>
      </w:r>
    </w:p>
    <w:p w:rsidR="002F661E" w:rsidRPr="003013C0" w:rsidRDefault="002F661E" w:rsidP="002F661E">
      <w:pPr>
        <w:pStyle w:val="Listenabsatz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61E" w:rsidRDefault="002F661E" w:rsidP="002F661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>Fragen Sie die Schüler, wie es sich angefühlt hat, allein zu stehen und wie es sich vermutlich anfühlen würde, wenn aufgrund dieses „Alleinstellungs-Merkmals“ Witze verbreitet würden.</w:t>
      </w:r>
    </w:p>
    <w:p w:rsidR="002F661E" w:rsidRDefault="002F661E" w:rsidP="002F661E">
      <w:pPr>
        <w:pStyle w:val="Listenabsatz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61E" w:rsidRDefault="002F661E" w:rsidP="002F661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>Fragen Sie nach, wie es sich angefühlt hat, nicht auf der Linie zu stehen, weil man in der Frage „nicht vorkam“?</w:t>
      </w:r>
    </w:p>
    <w:p w:rsidR="002F661E" w:rsidRPr="003013C0" w:rsidRDefault="002F661E" w:rsidP="002F661E">
      <w:pPr>
        <w:pStyle w:val="Listenabsatz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3C0">
        <w:rPr>
          <w:rFonts w:ascii="Arial" w:hAnsi="Arial" w:cs="Arial"/>
          <w:sz w:val="20"/>
          <w:szCs w:val="20"/>
        </w:rPr>
        <w:t xml:space="preserve">Weisen Sie darauf hin, dass Mut </w:t>
      </w:r>
      <w:r>
        <w:rPr>
          <w:rFonts w:ascii="Arial" w:hAnsi="Arial" w:cs="Arial"/>
          <w:sz w:val="20"/>
          <w:szCs w:val="20"/>
        </w:rPr>
        <w:t>nötig ist</w:t>
      </w:r>
      <w:r w:rsidRPr="003013C0">
        <w:rPr>
          <w:rFonts w:ascii="Arial" w:hAnsi="Arial" w:cs="Arial"/>
          <w:sz w:val="20"/>
          <w:szCs w:val="20"/>
        </w:rPr>
        <w:t>, um sich zu bestimmten Merkmalen zu bekennen</w:t>
      </w:r>
      <w:r>
        <w:rPr>
          <w:rFonts w:ascii="Arial" w:hAnsi="Arial" w:cs="Arial"/>
          <w:sz w:val="20"/>
          <w:szCs w:val="20"/>
        </w:rPr>
        <w:t>.</w:t>
      </w:r>
    </w:p>
    <w:p w:rsidR="002F661E" w:rsidRPr="003013C0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Pr="00344D94" w:rsidRDefault="002F661E" w:rsidP="002F66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4D94">
        <w:rPr>
          <w:rFonts w:ascii="Arial" w:hAnsi="Arial" w:cs="Arial"/>
          <w:b/>
          <w:sz w:val="20"/>
          <w:szCs w:val="20"/>
        </w:rPr>
        <w:t xml:space="preserve">Weitere Idee: Diskussion über „Witze“: </w:t>
      </w:r>
    </w:p>
    <w:p w:rsidR="002F661E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13C0">
        <w:rPr>
          <w:rFonts w:ascii="Arial" w:hAnsi="Arial" w:cs="Arial"/>
          <w:b/>
          <w:sz w:val="20"/>
          <w:szCs w:val="20"/>
        </w:rPr>
        <w:t xml:space="preserve">Witze sind gute Witze, wenn sie nicht auf Kosten Einzelner gehen. </w:t>
      </w:r>
    </w:p>
    <w:p w:rsidR="002F661E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61E" w:rsidRPr="003013C0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013C0">
        <w:rPr>
          <w:rFonts w:ascii="Arial" w:hAnsi="Arial" w:cs="Arial"/>
          <w:sz w:val="20"/>
          <w:szCs w:val="20"/>
        </w:rPr>
        <w:t>itze</w:t>
      </w:r>
      <w:r>
        <w:rPr>
          <w:rFonts w:ascii="Arial" w:hAnsi="Arial" w:cs="Arial"/>
          <w:sz w:val="20"/>
          <w:szCs w:val="20"/>
        </w:rPr>
        <w:t xml:space="preserve"> über Minderheiten</w:t>
      </w:r>
      <w:r w:rsidRPr="003013C0">
        <w:rPr>
          <w:rFonts w:ascii="Arial" w:hAnsi="Arial" w:cs="Arial"/>
          <w:sz w:val="20"/>
          <w:szCs w:val="20"/>
        </w:rPr>
        <w:t xml:space="preserve"> verletzen die Betroffenen und halten die darin transportierten Stereotype</w:t>
      </w:r>
      <w:r>
        <w:rPr>
          <w:rFonts w:ascii="Arial" w:hAnsi="Arial" w:cs="Arial"/>
          <w:sz w:val="20"/>
          <w:szCs w:val="20"/>
        </w:rPr>
        <w:t xml:space="preserve"> </w:t>
      </w:r>
      <w:r w:rsidRPr="003013C0">
        <w:rPr>
          <w:rFonts w:ascii="Arial" w:hAnsi="Arial" w:cs="Arial"/>
          <w:sz w:val="20"/>
          <w:szCs w:val="20"/>
        </w:rPr>
        <w:t xml:space="preserve">(Vorurteile) bewusst aufrecht oder sie erkennen Verhaltensweisen nicht an, indem sie sie lächerlich machen. Diese Witze funktionieren deshalb so gut, weil </w:t>
      </w:r>
      <w:r>
        <w:rPr>
          <w:rFonts w:ascii="Arial" w:hAnsi="Arial" w:cs="Arial"/>
          <w:sz w:val="20"/>
          <w:szCs w:val="20"/>
        </w:rPr>
        <w:t>die Betroffenen meistens allein</w:t>
      </w:r>
      <w:r w:rsidRPr="003013C0">
        <w:rPr>
          <w:rFonts w:ascii="Arial" w:hAnsi="Arial" w:cs="Arial"/>
          <w:sz w:val="20"/>
          <w:szCs w:val="20"/>
        </w:rPr>
        <w:t xml:space="preserve"> stehen und ihnen keiner hilft. </w:t>
      </w:r>
    </w:p>
    <w:p w:rsidR="002F661E" w:rsidRDefault="002F661E" w:rsidP="002F66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BE5" w:rsidRDefault="009E0BE5" w:rsidP="009E0BE5">
      <w:pPr>
        <w:spacing w:after="0" w:line="240" w:lineRule="auto"/>
        <w:rPr>
          <w:rFonts w:ascii="Arial" w:hAnsi="Arial" w:cs="Arial"/>
        </w:rPr>
      </w:pPr>
    </w:p>
    <w:sectPr w:rsidR="009E0BE5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F6" w:rsidRDefault="003E30F6" w:rsidP="00263140">
      <w:r>
        <w:separator/>
      </w:r>
    </w:p>
  </w:endnote>
  <w:endnote w:type="continuationSeparator" w:id="0">
    <w:p w:rsidR="003E30F6" w:rsidRDefault="003E30F6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694C05">
    <w:pPr>
      <w:pStyle w:val="Fuzeile"/>
      <w:rPr>
        <w:rFonts w:ascii="ITCOfficinaSans LT Book" w:hAnsi="ITCOfficinaSans LT Book"/>
        <w:b/>
        <w:sz w:val="18"/>
        <w:szCs w:val="18"/>
      </w:rPr>
    </w:pPr>
    <w:r w:rsidRPr="00694C05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2F661E">
      <w:rPr>
        <w:rFonts w:ascii="Arial" w:hAnsi="Arial"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F6" w:rsidRDefault="003E30F6" w:rsidP="00263140">
      <w:r>
        <w:separator/>
      </w:r>
    </w:p>
  </w:footnote>
  <w:footnote w:type="continuationSeparator" w:id="0">
    <w:p w:rsidR="003E30F6" w:rsidRDefault="003E30F6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2F661E" w:rsidRDefault="00694C05" w:rsidP="001D4930">
    <w:pPr>
      <w:pStyle w:val="Kopfzeile"/>
      <w:tabs>
        <w:tab w:val="clear" w:pos="4536"/>
        <w:tab w:val="left" w:pos="6521"/>
      </w:tabs>
      <w:spacing w:after="60"/>
      <w:rPr>
        <w:rFonts w:ascii="Arial" w:hAnsi="Arial" w:cs="Arial"/>
        <w:b/>
      </w:rPr>
    </w:pPr>
    <w:r w:rsidRPr="002F661E"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 w:rsidRPr="002F661E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2F661E">
      <w:rPr>
        <w:rFonts w:ascii="Arial" w:hAnsi="Arial" w:cs="Arial"/>
        <w:b/>
      </w:rPr>
      <w:t xml:space="preserve">Arbeitsblatt </w:t>
    </w:r>
    <w:r w:rsidR="002F661E" w:rsidRPr="002F661E">
      <w:rPr>
        <w:rFonts w:ascii="Arial" w:hAnsi="Arial" w:cs="Arial"/>
        <w:b/>
      </w:rPr>
      <w:t>4</w:t>
    </w:r>
    <w:r w:rsidR="00FD6639" w:rsidRPr="002F661E">
      <w:rPr>
        <w:rFonts w:ascii="Arial" w:hAnsi="Arial" w:cs="Arial"/>
        <w:b/>
      </w:rPr>
      <w:t xml:space="preserve">: </w:t>
    </w:r>
    <w:r w:rsidR="002F661E" w:rsidRPr="002F661E">
      <w:rPr>
        <w:rFonts w:ascii="Arial" w:hAnsi="Arial" w:cs="Arial"/>
        <w:b/>
      </w:rPr>
      <w:t xml:space="preserve">Line </w:t>
    </w:r>
    <w:proofErr w:type="spellStart"/>
    <w:r w:rsidR="002F661E" w:rsidRPr="002F661E">
      <w:rPr>
        <w:rFonts w:ascii="Arial" w:hAnsi="Arial" w:cs="Arial"/>
        <w:b/>
      </w:rPr>
      <w:t>up</w:t>
    </w:r>
    <w:proofErr w:type="spellEnd"/>
    <w:r w:rsidR="002F661E" w:rsidRPr="002F661E">
      <w:rPr>
        <w:rFonts w:ascii="Arial" w:hAnsi="Arial" w:cs="Arial"/>
        <w:b/>
      </w:rPr>
      <w:t>! – Das geht zu weit?!</w:t>
    </w:r>
    <w:r w:rsidR="006C256B" w:rsidRPr="002F661E">
      <w:rPr>
        <w:rFonts w:ascii="Arial" w:hAnsi="Arial" w:cs="Arial"/>
        <w:b/>
      </w:rPr>
      <w:t xml:space="preserve"> </w:t>
    </w:r>
    <w:r w:rsidR="000F4635" w:rsidRPr="002F661E">
      <w:rPr>
        <w:rFonts w:ascii="Arial" w:hAnsi="Arial"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DD7B7E" w:rsidRPr="002F661E" w:rsidRDefault="005E77A4" w:rsidP="002F661E">
    <w:pPr>
      <w:pStyle w:val="Kopfzeile"/>
      <w:shd w:val="clear" w:color="auto" w:fill="DBE5F1"/>
      <w:spacing w:after="0"/>
      <w:rPr>
        <w:rFonts w:ascii="Arial" w:hAnsi="Arial" w:cs="Arial"/>
        <w:sz w:val="16"/>
        <w:szCs w:val="16"/>
      </w:rPr>
    </w:pPr>
    <w:proofErr w:type="spellStart"/>
    <w:r w:rsidRPr="002F661E">
      <w:rPr>
        <w:rFonts w:ascii="Arial" w:hAnsi="Arial" w:cs="Arial"/>
        <w:sz w:val="18"/>
        <w:szCs w:val="18"/>
      </w:rPr>
      <w:t>Faces</w:t>
    </w:r>
    <w:proofErr w:type="spellEnd"/>
    <w:r w:rsidR="00FE0174" w:rsidRPr="002F661E">
      <w:rPr>
        <w:rFonts w:ascii="Arial" w:hAnsi="Arial" w:cs="Arial"/>
        <w:sz w:val="18"/>
        <w:szCs w:val="18"/>
      </w:rPr>
      <w:t xml:space="preserve"> </w:t>
    </w:r>
    <w:r w:rsidR="00FE0174" w:rsidRPr="002F661E">
      <w:rPr>
        <w:rFonts w:ascii="Arial" w:hAnsi="Arial" w:cs="Arial"/>
        <w:sz w:val="16"/>
        <w:szCs w:val="16"/>
      </w:rPr>
      <w:t>(Reihe)</w:t>
    </w:r>
  </w:p>
  <w:p w:rsidR="00C4168F" w:rsidRPr="002F661E" w:rsidRDefault="00DD7B7E" w:rsidP="002F661E">
    <w:pPr>
      <w:pStyle w:val="Kopfzeile"/>
      <w:shd w:val="clear" w:color="auto" w:fill="DBE5F1"/>
      <w:spacing w:after="0"/>
      <w:rPr>
        <w:rFonts w:ascii="Arial" w:hAnsi="Arial" w:cs="Arial"/>
        <w:sz w:val="16"/>
        <w:szCs w:val="16"/>
      </w:rPr>
    </w:pPr>
    <w:r w:rsidRPr="002F661E">
      <w:rPr>
        <w:rFonts w:ascii="Arial" w:hAnsi="Arial" w:cs="Arial"/>
        <w:sz w:val="18"/>
        <w:szCs w:val="18"/>
      </w:rPr>
      <w:t xml:space="preserve">Carol, </w:t>
    </w:r>
    <w:proofErr w:type="spellStart"/>
    <w:r w:rsidRPr="002F661E">
      <w:rPr>
        <w:rFonts w:ascii="Arial" w:hAnsi="Arial" w:cs="Arial"/>
        <w:sz w:val="18"/>
        <w:szCs w:val="18"/>
      </w:rPr>
      <w:t>Idan</w:t>
    </w:r>
    <w:proofErr w:type="spellEnd"/>
    <w:r w:rsidRPr="002F661E">
      <w:rPr>
        <w:rFonts w:ascii="Arial" w:hAnsi="Arial" w:cs="Arial"/>
        <w:sz w:val="18"/>
        <w:szCs w:val="18"/>
      </w:rPr>
      <w:t xml:space="preserve">, Lena, Torben, Maja, Yvonne </w:t>
    </w:r>
    <w:r w:rsidR="00FE0174" w:rsidRPr="002F661E">
      <w:rPr>
        <w:rFonts w:ascii="Arial" w:hAnsi="Arial" w:cs="Arial"/>
        <w:sz w:val="16"/>
        <w:szCs w:val="16"/>
      </w:rPr>
      <w:t>(Sendung</w:t>
    </w:r>
    <w:r w:rsidRPr="002F661E">
      <w:rPr>
        <w:rFonts w:ascii="Arial" w:hAnsi="Arial" w:cs="Arial"/>
        <w:sz w:val="16"/>
        <w:szCs w:val="16"/>
      </w:rPr>
      <w:t>en</w:t>
    </w:r>
    <w:r w:rsidR="00FE0174" w:rsidRPr="002F661E">
      <w:rPr>
        <w:rFonts w:ascii="Arial" w:hAnsi="Arial" w:cs="Arial"/>
        <w:sz w:val="16"/>
        <w:szCs w:val="16"/>
      </w:rPr>
      <w:t>)</w:t>
    </w:r>
    <w:r w:rsidR="00FE0174" w:rsidRPr="002F661E">
      <w:rPr>
        <w:rFonts w:ascii="Arial" w:hAnsi="Arial" w:cs="Arial"/>
        <w:sz w:val="18"/>
        <w:szCs w:val="18"/>
      </w:rPr>
      <w:br/>
    </w:r>
    <w:r w:rsidRPr="002F661E">
      <w:rPr>
        <w:rFonts w:ascii="Arial" w:hAnsi="Arial" w:cs="Arial"/>
        <w:sz w:val="18"/>
        <w:szCs w:val="18"/>
      </w:rPr>
      <w:t>46800167-46800170, 46800212-46800213</w:t>
    </w:r>
    <w:r w:rsidR="00FE0174" w:rsidRPr="002F661E">
      <w:rPr>
        <w:rFonts w:ascii="Arial" w:hAnsi="Arial" w:cs="Arial"/>
        <w:sz w:val="18"/>
        <w:szCs w:val="18"/>
      </w:rPr>
      <w:t xml:space="preserve"> </w:t>
    </w:r>
    <w:r w:rsidR="00FE0174" w:rsidRPr="002F661E">
      <w:rPr>
        <w:rFonts w:ascii="Arial" w:hAnsi="Arial" w:cs="Arial"/>
        <w:sz w:val="16"/>
        <w:szCs w:val="16"/>
      </w:rPr>
      <w:t>(DVD-Signatur Medienzentren)</w:t>
    </w:r>
  </w:p>
  <w:p w:rsidR="00BF6418" w:rsidRPr="002F661E" w:rsidRDefault="00BF6418" w:rsidP="002F661E">
    <w:pPr>
      <w:pStyle w:val="Kopfzeile"/>
      <w:shd w:val="clear" w:color="auto" w:fill="DBE5F1"/>
      <w:spacing w:after="0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575"/>
    <w:multiLevelType w:val="hybridMultilevel"/>
    <w:tmpl w:val="748A5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03EE3"/>
    <w:multiLevelType w:val="hybridMultilevel"/>
    <w:tmpl w:val="3B105472"/>
    <w:lvl w:ilvl="0" w:tplc="232A45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B7E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1F74"/>
    <w:rsid w:val="00144E24"/>
    <w:rsid w:val="001724D8"/>
    <w:rsid w:val="001870CF"/>
    <w:rsid w:val="001B690E"/>
    <w:rsid w:val="001C0552"/>
    <w:rsid w:val="001D4930"/>
    <w:rsid w:val="00223D23"/>
    <w:rsid w:val="00262D68"/>
    <w:rsid w:val="00263140"/>
    <w:rsid w:val="00272570"/>
    <w:rsid w:val="002841AF"/>
    <w:rsid w:val="002A66EB"/>
    <w:rsid w:val="002F53CC"/>
    <w:rsid w:val="002F661E"/>
    <w:rsid w:val="003142A3"/>
    <w:rsid w:val="00384789"/>
    <w:rsid w:val="003979D8"/>
    <w:rsid w:val="003A076E"/>
    <w:rsid w:val="003B7796"/>
    <w:rsid w:val="003E30F6"/>
    <w:rsid w:val="00401AD6"/>
    <w:rsid w:val="00424F70"/>
    <w:rsid w:val="00481A86"/>
    <w:rsid w:val="004C435D"/>
    <w:rsid w:val="004D075C"/>
    <w:rsid w:val="004D1C66"/>
    <w:rsid w:val="004D61EC"/>
    <w:rsid w:val="004E0585"/>
    <w:rsid w:val="005357E7"/>
    <w:rsid w:val="00543741"/>
    <w:rsid w:val="00547257"/>
    <w:rsid w:val="00562069"/>
    <w:rsid w:val="005631E9"/>
    <w:rsid w:val="00571F37"/>
    <w:rsid w:val="005940D8"/>
    <w:rsid w:val="005E77A4"/>
    <w:rsid w:val="00623C59"/>
    <w:rsid w:val="00630C9D"/>
    <w:rsid w:val="006832F7"/>
    <w:rsid w:val="00694C05"/>
    <w:rsid w:val="00694C53"/>
    <w:rsid w:val="006B0A1A"/>
    <w:rsid w:val="006B4884"/>
    <w:rsid w:val="006C256B"/>
    <w:rsid w:val="006C328A"/>
    <w:rsid w:val="006D0F9E"/>
    <w:rsid w:val="006E6D08"/>
    <w:rsid w:val="006E71B7"/>
    <w:rsid w:val="00704F8E"/>
    <w:rsid w:val="00706784"/>
    <w:rsid w:val="00710ABA"/>
    <w:rsid w:val="00710F3C"/>
    <w:rsid w:val="007C0C95"/>
    <w:rsid w:val="007D2B2C"/>
    <w:rsid w:val="007F06B5"/>
    <w:rsid w:val="008018DF"/>
    <w:rsid w:val="00810655"/>
    <w:rsid w:val="00826475"/>
    <w:rsid w:val="008D370F"/>
    <w:rsid w:val="008D489A"/>
    <w:rsid w:val="009140C5"/>
    <w:rsid w:val="00936582"/>
    <w:rsid w:val="009523A2"/>
    <w:rsid w:val="00955C65"/>
    <w:rsid w:val="009A464F"/>
    <w:rsid w:val="009A789B"/>
    <w:rsid w:val="009B736F"/>
    <w:rsid w:val="009D0387"/>
    <w:rsid w:val="009E0BE5"/>
    <w:rsid w:val="009E4A6B"/>
    <w:rsid w:val="00A03955"/>
    <w:rsid w:val="00A112A3"/>
    <w:rsid w:val="00A14801"/>
    <w:rsid w:val="00A44108"/>
    <w:rsid w:val="00AB506B"/>
    <w:rsid w:val="00AE2A3F"/>
    <w:rsid w:val="00B066CA"/>
    <w:rsid w:val="00B24E76"/>
    <w:rsid w:val="00BF2E90"/>
    <w:rsid w:val="00BF6418"/>
    <w:rsid w:val="00C1110B"/>
    <w:rsid w:val="00C15078"/>
    <w:rsid w:val="00C4168F"/>
    <w:rsid w:val="00C5401E"/>
    <w:rsid w:val="00CA0EA8"/>
    <w:rsid w:val="00CB388A"/>
    <w:rsid w:val="00CC1F14"/>
    <w:rsid w:val="00CC6745"/>
    <w:rsid w:val="00CD3472"/>
    <w:rsid w:val="00CD49F8"/>
    <w:rsid w:val="00CD4A91"/>
    <w:rsid w:val="00CF476E"/>
    <w:rsid w:val="00D10417"/>
    <w:rsid w:val="00D41041"/>
    <w:rsid w:val="00D65AED"/>
    <w:rsid w:val="00DA0F20"/>
    <w:rsid w:val="00DA21E4"/>
    <w:rsid w:val="00DC3F9F"/>
    <w:rsid w:val="00DD7B7E"/>
    <w:rsid w:val="00DE50A5"/>
    <w:rsid w:val="00E06926"/>
    <w:rsid w:val="00E741FA"/>
    <w:rsid w:val="00EC648E"/>
    <w:rsid w:val="00EF1663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7B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C55D-A0FC-4A5F-BE60-4AA4B77E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</dc:title>
  <dc:creator>SWR Planet Schule</dc:creator>
  <cp:lastModifiedBy>Frietsch</cp:lastModifiedBy>
  <cp:revision>3</cp:revision>
  <cp:lastPrinted>2015-08-04T13:32:00Z</cp:lastPrinted>
  <dcterms:created xsi:type="dcterms:W3CDTF">2020-01-22T11:52:00Z</dcterms:created>
  <dcterms:modified xsi:type="dcterms:W3CDTF">2020-01-22T11:55:00Z</dcterms:modified>
</cp:coreProperties>
</file>