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971" w:rsidRPr="00563971" w:rsidRDefault="00563971" w:rsidP="00563971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63971">
        <w:rPr>
          <w:rFonts w:asciiTheme="minorHAnsi" w:hAnsiTheme="minorHAnsi" w:cstheme="minorHAnsi"/>
          <w:b/>
          <w:sz w:val="22"/>
          <w:szCs w:val="22"/>
        </w:rPr>
        <w:t xml:space="preserve">Arbeitsblatt 6: </w:t>
      </w:r>
      <w:r w:rsidRPr="00563971">
        <w:rPr>
          <w:rFonts w:asciiTheme="minorHAnsi" w:hAnsiTheme="minorHAnsi" w:cstheme="minorHAnsi"/>
          <w:b/>
          <w:bCs/>
          <w:sz w:val="22"/>
          <w:szCs w:val="22"/>
        </w:rPr>
        <w:t>Einstellungsgrößen - Groß und Detail</w:t>
      </w:r>
    </w:p>
    <w:p w:rsidR="00563971" w:rsidRPr="00563971" w:rsidRDefault="00563971" w:rsidP="00563971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63971">
        <w:rPr>
          <w:rFonts w:asciiTheme="minorHAnsi" w:hAnsiTheme="minorHAnsi" w:cstheme="minorHAnsi"/>
          <w:bCs/>
          <w:noProof/>
          <w:sz w:val="22"/>
          <w:szCs w:val="22"/>
          <w:lang w:eastAsia="de-DE"/>
        </w:rPr>
        <w:pict>
          <v:roundrect id="Rechteck: abgerundete Ecken 10" o:spid="_x0000_s1043" style="position:absolute;left:0;text-align:left;margin-left:6.55pt;margin-top:9.4pt;width:460.3pt;height:178pt;z-index:251660288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" fillcolor="#c6d9f1 [671]" stroked="f" strokeweight="2pt"/>
        </w:pict>
      </w:r>
    </w:p>
    <w:p w:rsidR="00563971" w:rsidRPr="00563971" w:rsidRDefault="00563971" w:rsidP="00563971">
      <w:pPr>
        <w:pStyle w:val="Default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63971">
        <w:rPr>
          <w:rFonts w:asciiTheme="minorHAnsi" w:hAnsiTheme="minorHAnsi" w:cstheme="minorHAnsi"/>
          <w:bCs/>
          <w:noProof/>
          <w:sz w:val="22"/>
          <w:szCs w:val="22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11" o:spid="_x0000_s1044" type="#_x0000_t202" style="position:absolute;left:0;text-align:left;margin-left:26.55pt;margin-top:1.9pt;width:419.5pt;height:166.65pt;z-index:25166131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" fillcolor="#c6d9f1 [671]" stroked="f" strokeweight=".5pt">
            <v:textbox>
              <w:txbxContent>
                <w:p w:rsidR="00563971" w:rsidRPr="00563971" w:rsidRDefault="00563971" w:rsidP="00563971">
                  <w:pPr>
                    <w:rPr>
                      <w:rFonts w:asciiTheme="minorHAnsi" w:hAnsiTheme="minorHAnsi" w:cstheme="minorHAnsi"/>
                      <w:u w:val="single"/>
                    </w:rPr>
                  </w:pPr>
                  <w:r w:rsidRPr="00563971">
                    <w:rPr>
                      <w:rFonts w:asciiTheme="minorHAnsi" w:hAnsiTheme="minorHAnsi" w:cstheme="minorHAnsi"/>
                      <w:u w:val="single"/>
                    </w:rPr>
                    <w:t>Aufgabe:</w:t>
                  </w:r>
                </w:p>
                <w:p w:rsidR="00563971" w:rsidRDefault="00563971" w:rsidP="00563971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563971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In eurer Vierergruppe bekommt ihr Informationen zu den acht Einstellungsgrößen. Jeder von euch beschäftigt sich zunächst mit zwei Einstellungsgrößen. Auf diesem Arbeitsblatt geht es um die Großaufnahme und die Detailaufnahme. </w:t>
                  </w:r>
                </w:p>
                <w:p w:rsidR="0060714F" w:rsidRPr="00563971" w:rsidRDefault="0060714F" w:rsidP="00563971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:rsidR="0060714F" w:rsidRDefault="00563971" w:rsidP="00563971">
                  <w:pPr>
                    <w:pStyle w:val="Default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563971">
                    <w:rPr>
                      <w:rFonts w:asciiTheme="minorHAnsi" w:hAnsiTheme="minorHAnsi" w:cstheme="minorHAnsi"/>
                      <w:sz w:val="22"/>
                      <w:szCs w:val="22"/>
                    </w:rPr>
                    <w:t>1.</w:t>
                  </w:r>
                  <w:r w:rsidRPr="00563971">
                    <w:rPr>
                      <w:rFonts w:asciiTheme="minorHAnsi" w:hAnsiTheme="minorHAnsi" w:cstheme="minorHAnsi"/>
                      <w:sz w:val="22"/>
                      <w:szCs w:val="22"/>
                    </w:rPr>
                    <w:tab/>
                  </w:r>
                  <w:r w:rsidRPr="00563971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Lies dir die Informationen zu deinen Einstellungsgrößen aufmerksam durch. </w:t>
                  </w:r>
                </w:p>
                <w:p w:rsidR="00563971" w:rsidRPr="00563971" w:rsidRDefault="00563971" w:rsidP="00563971">
                  <w:pPr>
                    <w:pStyle w:val="Default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563971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2.</w:t>
                  </w:r>
                  <w:r w:rsidRPr="00563971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ab/>
                    <w:t>Im Anschluss tausch</w:t>
                  </w:r>
                  <w:r w:rsidR="0060714F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s</w:t>
                  </w:r>
                  <w:r w:rsidRPr="00563971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t du dich mit dem Gruppenpartner aus, der Arbeits-</w:t>
                  </w:r>
                  <w:r w:rsidRPr="00563971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ab/>
                  </w:r>
                  <w:proofErr w:type="spellStart"/>
                  <w:r w:rsidRPr="00563971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blatt</w:t>
                  </w:r>
                  <w:proofErr w:type="spellEnd"/>
                  <w:r w:rsidRPr="00563971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5 (Amerikanische und Nahe) bearbeitet hat. </w:t>
                  </w:r>
                </w:p>
                <w:p w:rsidR="00563971" w:rsidRPr="00563971" w:rsidRDefault="00563971" w:rsidP="00563971">
                  <w:pPr>
                    <w:pStyle w:val="Default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563971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3.</w:t>
                  </w:r>
                  <w:r w:rsidRPr="00563971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ab/>
                    <w:t>Im nächsten Arbeitsschritt erläutert ihr den beiden anderen Gruppenmit-</w:t>
                  </w:r>
                  <w:r w:rsidRPr="00563971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ab/>
                    <w:t xml:space="preserve">gliedern eure vier Einstellungsgrößen, und ihr bekommt von den anderen </w:t>
                  </w:r>
                  <w:r w:rsidRPr="00563971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ab/>
                    <w:t>Informationen über die anderen vier.</w:t>
                  </w:r>
                </w:p>
                <w:p w:rsidR="00563971" w:rsidRPr="009E2287" w:rsidRDefault="00563971" w:rsidP="00563971">
                  <w:pPr>
                    <w:rPr>
                      <w:rFonts w:asciiTheme="minorHAnsi" w:hAnsiTheme="minorHAnsi" w:cstheme="minorHAnsi"/>
                    </w:rPr>
                  </w:pPr>
                </w:p>
              </w:txbxContent>
            </v:textbox>
            <w10:wrap anchorx="margin"/>
          </v:shape>
        </w:pict>
      </w:r>
    </w:p>
    <w:p w:rsidR="00563971" w:rsidRPr="00563971" w:rsidRDefault="00563971" w:rsidP="00563971">
      <w:pPr>
        <w:pStyle w:val="Default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563971" w:rsidRPr="00563971" w:rsidRDefault="00563971" w:rsidP="00563971">
      <w:pPr>
        <w:pStyle w:val="Default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563971" w:rsidRPr="00563971" w:rsidRDefault="00563971" w:rsidP="00563971">
      <w:pPr>
        <w:pStyle w:val="Default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563971" w:rsidRPr="00563971" w:rsidRDefault="00563971" w:rsidP="00563971">
      <w:pPr>
        <w:pStyle w:val="Default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563971" w:rsidRPr="00563971" w:rsidRDefault="00563971" w:rsidP="00563971">
      <w:pPr>
        <w:pStyle w:val="Default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563971" w:rsidRPr="00563971" w:rsidRDefault="00563971" w:rsidP="00563971">
      <w:pPr>
        <w:pStyle w:val="Default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563971" w:rsidRPr="00563971" w:rsidRDefault="00563971" w:rsidP="00563971">
      <w:pPr>
        <w:pStyle w:val="Default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563971" w:rsidRPr="00563971" w:rsidRDefault="00563971" w:rsidP="00563971">
      <w:pPr>
        <w:pStyle w:val="Default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563971" w:rsidRPr="00563971" w:rsidRDefault="00563971" w:rsidP="00563971">
      <w:pPr>
        <w:pStyle w:val="Default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563971" w:rsidRPr="00563971" w:rsidRDefault="00563971" w:rsidP="00563971">
      <w:pPr>
        <w:pStyle w:val="Default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563971" w:rsidRPr="00563971" w:rsidRDefault="00563971" w:rsidP="00563971">
      <w:pPr>
        <w:pStyle w:val="Default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60714F" w:rsidRDefault="0060714F" w:rsidP="00563971">
      <w:pPr>
        <w:pStyle w:val="Default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:rsidR="0060714F" w:rsidRDefault="0060714F" w:rsidP="00563971">
      <w:pPr>
        <w:pStyle w:val="Default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:rsidR="00563971" w:rsidRPr="00563971" w:rsidRDefault="00563971" w:rsidP="00563971">
      <w:pPr>
        <w:pStyle w:val="Default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563971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Wie groß Personen oder Gegenstände im Bild zu sehen sind, entscheidet der Kameramann. Dazu wählt er entsprechende Einstellungsgrößen. </w:t>
      </w:r>
      <w:proofErr w:type="spellStart"/>
      <w:r w:rsidRPr="00563971">
        <w:rPr>
          <w:rFonts w:asciiTheme="minorHAnsi" w:hAnsiTheme="minorHAnsi" w:cstheme="minorHAnsi"/>
          <w:sz w:val="22"/>
          <w:szCs w:val="22"/>
          <w:shd w:val="clear" w:color="auto" w:fill="FFFFFF"/>
        </w:rPr>
        <w:t>Acht hat</w:t>
      </w:r>
      <w:proofErr w:type="spellEnd"/>
      <w:r w:rsidRPr="00563971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er zur Auswahl, von ganz weit bis ganz nah. Panorama, Totale, Halbtotale, </w:t>
      </w:r>
      <w:proofErr w:type="spellStart"/>
      <w:r w:rsidRPr="00563971">
        <w:rPr>
          <w:rFonts w:asciiTheme="minorHAnsi" w:hAnsiTheme="minorHAnsi" w:cstheme="minorHAnsi"/>
          <w:sz w:val="22"/>
          <w:szCs w:val="22"/>
          <w:shd w:val="clear" w:color="auto" w:fill="FFFFFF"/>
        </w:rPr>
        <w:t>Halbnahe</w:t>
      </w:r>
      <w:proofErr w:type="spellEnd"/>
      <w:r w:rsidRPr="00563971">
        <w:rPr>
          <w:rFonts w:asciiTheme="minorHAnsi" w:hAnsiTheme="minorHAnsi" w:cstheme="minorHAnsi"/>
          <w:sz w:val="22"/>
          <w:szCs w:val="22"/>
          <w:shd w:val="clear" w:color="auto" w:fill="FFFFFF"/>
        </w:rPr>
        <w:t>, Amerikanisch, Nahe, Groß und Detail. Je nachdem, welche Einstellungsgröße gewählt wird, kann man den Blick des Betrachters le</w:t>
      </w:r>
      <w:r w:rsidRPr="00563971">
        <w:rPr>
          <w:rFonts w:asciiTheme="minorHAnsi" w:hAnsiTheme="minorHAnsi" w:cstheme="minorHAnsi"/>
          <w:sz w:val="22"/>
          <w:szCs w:val="22"/>
          <w:shd w:val="clear" w:color="auto" w:fill="FFFFFF"/>
        </w:rPr>
        <w:t>n</w:t>
      </w:r>
      <w:r w:rsidRPr="00563971">
        <w:rPr>
          <w:rFonts w:asciiTheme="minorHAnsi" w:hAnsiTheme="minorHAnsi" w:cstheme="minorHAnsi"/>
          <w:sz w:val="22"/>
          <w:szCs w:val="22"/>
          <w:shd w:val="clear" w:color="auto" w:fill="FFFFFF"/>
        </w:rPr>
        <w:t>ken und eine bestimmte Wirkung erzielen. Denn dabei geht es insbesondere um die emoti</w:t>
      </w:r>
      <w:r w:rsidRPr="00563971">
        <w:rPr>
          <w:rFonts w:asciiTheme="minorHAnsi" w:hAnsiTheme="minorHAnsi" w:cstheme="minorHAnsi"/>
          <w:sz w:val="22"/>
          <w:szCs w:val="22"/>
          <w:shd w:val="clear" w:color="auto" w:fill="FFFFFF"/>
        </w:rPr>
        <w:t>o</w:t>
      </w:r>
      <w:r w:rsidRPr="00563971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nale Nähe </w:t>
      </w:r>
      <w:r w:rsidR="0060714F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oder </w:t>
      </w:r>
      <w:r w:rsidRPr="00563971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Distanz der Zuschauer zum Geschehen. Jede Einstellungsgröße erfüllt eine andere Funktion und wird nach der filmischen Aussageabsicht gewählt. </w:t>
      </w:r>
    </w:p>
    <w:p w:rsidR="00563971" w:rsidRPr="00563971" w:rsidRDefault="00563971" w:rsidP="00563971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  <w:r w:rsidRPr="00563971">
        <w:rPr>
          <w:rFonts w:asciiTheme="minorHAnsi" w:hAnsiTheme="minorHAnsi" w:cstheme="minorHAnsi"/>
          <w:sz w:val="22"/>
          <w:szCs w:val="22"/>
          <w:shd w:val="clear" w:color="auto" w:fill="FFFFFF"/>
        </w:rPr>
        <w:t>Im Folgenden werden die Großaufnahme und die Detailaufnahme beschrieben.</w:t>
      </w:r>
    </w:p>
    <w:p w:rsidR="00563971" w:rsidRPr="00563971" w:rsidRDefault="00563971" w:rsidP="00563971">
      <w:pPr>
        <w:pStyle w:val="Default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563971" w:rsidRPr="00563971" w:rsidRDefault="0060714F" w:rsidP="00563971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Cs/>
          <w:noProof/>
          <w:sz w:val="22"/>
          <w:szCs w:val="22"/>
          <w:lang w:eastAsia="de-D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3830955</wp:posOffset>
            </wp:positionH>
            <wp:positionV relativeFrom="paragraph">
              <wp:posOffset>130175</wp:posOffset>
            </wp:positionV>
            <wp:extent cx="2517140" cy="1375410"/>
            <wp:effectExtent l="19050" t="0" r="0" b="0"/>
            <wp:wrapTight wrapText="bothSides">
              <wp:wrapPolygon edited="0">
                <wp:start x="-163" y="0"/>
                <wp:lineTo x="-163" y="21241"/>
                <wp:lineTo x="21578" y="21241"/>
                <wp:lineTo x="21578" y="0"/>
                <wp:lineTo x="-163" y="0"/>
              </wp:wrapPolygon>
            </wp:wrapTight>
            <wp:docPr id="21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oß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3971" w:rsidRPr="00563971">
        <w:rPr>
          <w:rFonts w:asciiTheme="minorHAnsi" w:hAnsiTheme="minorHAnsi" w:cstheme="minorHAnsi"/>
          <w:bCs/>
          <w:sz w:val="22"/>
          <w:szCs w:val="22"/>
        </w:rPr>
        <w:t xml:space="preserve">Die </w:t>
      </w:r>
      <w:r w:rsidR="00563971" w:rsidRPr="00563971">
        <w:rPr>
          <w:rFonts w:asciiTheme="minorHAnsi" w:hAnsiTheme="minorHAnsi" w:cstheme="minorHAnsi"/>
          <w:b/>
          <w:bCs/>
          <w:sz w:val="22"/>
          <w:szCs w:val="22"/>
        </w:rPr>
        <w:t>Großaufnahme</w:t>
      </w:r>
    </w:p>
    <w:p w:rsidR="0060714F" w:rsidRDefault="00563971" w:rsidP="00563971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  <w:r w:rsidRPr="00563971">
        <w:rPr>
          <w:rFonts w:asciiTheme="minorHAnsi" w:hAnsiTheme="minorHAnsi" w:cstheme="minorHAnsi"/>
          <w:bCs/>
          <w:sz w:val="22"/>
          <w:szCs w:val="22"/>
        </w:rPr>
        <w:t>Bei dieser Einstellungsgröße sieht man bei Personen das Gesicht vom Kinn bis zum Haara</w:t>
      </w:r>
      <w:r w:rsidRPr="00563971">
        <w:rPr>
          <w:rFonts w:asciiTheme="minorHAnsi" w:hAnsiTheme="minorHAnsi" w:cstheme="minorHAnsi"/>
          <w:bCs/>
          <w:sz w:val="22"/>
          <w:szCs w:val="22"/>
        </w:rPr>
        <w:t>n</w:t>
      </w:r>
      <w:r w:rsidRPr="00563971">
        <w:rPr>
          <w:rFonts w:asciiTheme="minorHAnsi" w:hAnsiTheme="minorHAnsi" w:cstheme="minorHAnsi"/>
          <w:bCs/>
          <w:sz w:val="22"/>
          <w:szCs w:val="22"/>
        </w:rPr>
        <w:t>satz. Der Hintergrund spielt keine Rolle mehr und ist oft unscharf. In der Großaufnahme geht es darum, den Gesichtsausdruck der Person zu erkennen, um so aufgrund der Mimik ihre G</w:t>
      </w:r>
      <w:r w:rsidRPr="00563971">
        <w:rPr>
          <w:rFonts w:asciiTheme="minorHAnsi" w:hAnsiTheme="minorHAnsi" w:cstheme="minorHAnsi"/>
          <w:bCs/>
          <w:sz w:val="22"/>
          <w:szCs w:val="22"/>
        </w:rPr>
        <w:t>e</w:t>
      </w:r>
      <w:r w:rsidRPr="00563971">
        <w:rPr>
          <w:rFonts w:asciiTheme="minorHAnsi" w:hAnsiTheme="minorHAnsi" w:cstheme="minorHAnsi"/>
          <w:bCs/>
          <w:sz w:val="22"/>
          <w:szCs w:val="22"/>
        </w:rPr>
        <w:t>fühle zu interpretieren und mitzuempfinden. So entsteht eine große emotionale Nähe zum G</w:t>
      </w:r>
      <w:r w:rsidRPr="00563971">
        <w:rPr>
          <w:rFonts w:asciiTheme="minorHAnsi" w:hAnsiTheme="minorHAnsi" w:cstheme="minorHAnsi"/>
          <w:bCs/>
          <w:sz w:val="22"/>
          <w:szCs w:val="22"/>
        </w:rPr>
        <w:t>e</w:t>
      </w:r>
      <w:r w:rsidRPr="00563971">
        <w:rPr>
          <w:rFonts w:asciiTheme="minorHAnsi" w:hAnsiTheme="minorHAnsi" w:cstheme="minorHAnsi"/>
          <w:bCs/>
          <w:sz w:val="22"/>
          <w:szCs w:val="22"/>
        </w:rPr>
        <w:t xml:space="preserve">schehen. Werden Gegenstände in einer Großaufnahme gezeigt, dann geschieht dies fast immer bildfüllend, sie füllen also den gesamten Bildraum aus. Großaufnahmen werden genutzt, </w:t>
      </w:r>
    </w:p>
    <w:p w:rsidR="0060714F" w:rsidRDefault="00563971" w:rsidP="00563971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  <w:r w:rsidRPr="00563971">
        <w:rPr>
          <w:rFonts w:asciiTheme="minorHAnsi" w:hAnsiTheme="minorHAnsi" w:cstheme="minorHAnsi"/>
          <w:bCs/>
          <w:sz w:val="22"/>
          <w:szCs w:val="22"/>
        </w:rPr>
        <w:t>um auf besonders wichtige bzw. dramatische Situationen</w:t>
      </w:r>
    </w:p>
    <w:p w:rsidR="00563971" w:rsidRDefault="00563971" w:rsidP="00563971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  <w:r w:rsidRPr="00563971">
        <w:rPr>
          <w:rFonts w:asciiTheme="minorHAnsi" w:hAnsiTheme="minorHAnsi" w:cstheme="minorHAnsi"/>
          <w:bCs/>
          <w:sz w:val="22"/>
          <w:szCs w:val="22"/>
        </w:rPr>
        <w:t>hinzuweisen.</w:t>
      </w:r>
    </w:p>
    <w:p w:rsidR="0060714F" w:rsidRDefault="0060714F" w:rsidP="00563971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</w:p>
    <w:p w:rsidR="0060714F" w:rsidRPr="00563971" w:rsidRDefault="0060714F" w:rsidP="00563971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</w:p>
    <w:p w:rsidR="00563971" w:rsidRPr="00563971" w:rsidRDefault="00563971" w:rsidP="0060714F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  <w:r w:rsidRPr="00563971">
        <w:rPr>
          <w:rFonts w:asciiTheme="minorHAnsi" w:hAnsiTheme="minorHAnsi" w:cstheme="minorHAnsi"/>
          <w:bCs/>
          <w:noProof/>
          <w:sz w:val="22"/>
          <w:szCs w:val="22"/>
          <w:lang w:eastAsia="de-D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-47625</wp:posOffset>
            </wp:positionH>
            <wp:positionV relativeFrom="paragraph">
              <wp:posOffset>48895</wp:posOffset>
            </wp:positionV>
            <wp:extent cx="2517140" cy="1375410"/>
            <wp:effectExtent l="19050" t="0" r="0" b="0"/>
            <wp:wrapTight wrapText="bothSides">
              <wp:wrapPolygon edited="0">
                <wp:start x="-163" y="0"/>
                <wp:lineTo x="-163" y="21241"/>
                <wp:lineTo x="21578" y="21241"/>
                <wp:lineTo x="21578" y="0"/>
                <wp:lineTo x="-163" y="0"/>
              </wp:wrapPolygon>
            </wp:wrapTight>
            <wp:docPr id="22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etai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714F">
        <w:rPr>
          <w:rFonts w:asciiTheme="minorHAnsi" w:hAnsiTheme="minorHAnsi" w:cstheme="minorHAnsi"/>
          <w:b/>
          <w:bCs/>
          <w:sz w:val="22"/>
          <w:szCs w:val="22"/>
        </w:rPr>
        <w:t xml:space="preserve">   </w:t>
      </w:r>
      <w:r w:rsidRPr="00563971">
        <w:rPr>
          <w:rFonts w:asciiTheme="minorHAnsi" w:hAnsiTheme="minorHAnsi" w:cstheme="minorHAnsi"/>
          <w:b/>
          <w:bCs/>
          <w:sz w:val="22"/>
          <w:szCs w:val="22"/>
        </w:rPr>
        <w:t>Detail</w:t>
      </w:r>
    </w:p>
    <w:p w:rsidR="00563971" w:rsidRPr="00563971" w:rsidRDefault="00563971" w:rsidP="0060714F">
      <w:pPr>
        <w:pStyle w:val="Default"/>
        <w:ind w:left="4248"/>
        <w:rPr>
          <w:rFonts w:asciiTheme="minorHAnsi" w:hAnsiTheme="minorHAnsi" w:cstheme="minorHAnsi"/>
          <w:bCs/>
          <w:sz w:val="22"/>
          <w:szCs w:val="22"/>
        </w:rPr>
      </w:pPr>
      <w:r w:rsidRPr="00563971">
        <w:rPr>
          <w:rFonts w:asciiTheme="minorHAnsi" w:hAnsiTheme="minorHAnsi" w:cstheme="minorHAnsi"/>
          <w:bCs/>
          <w:sz w:val="22"/>
          <w:szCs w:val="22"/>
        </w:rPr>
        <w:t>Detailaufnahmen zeigen immer einen kleinen Au</w:t>
      </w:r>
      <w:r w:rsidRPr="00563971">
        <w:rPr>
          <w:rFonts w:asciiTheme="minorHAnsi" w:hAnsiTheme="minorHAnsi" w:cstheme="minorHAnsi"/>
          <w:bCs/>
          <w:sz w:val="22"/>
          <w:szCs w:val="22"/>
        </w:rPr>
        <w:t>s</w:t>
      </w:r>
      <w:r w:rsidRPr="00563971">
        <w:rPr>
          <w:rFonts w:asciiTheme="minorHAnsi" w:hAnsiTheme="minorHAnsi" w:cstheme="minorHAnsi"/>
          <w:bCs/>
          <w:sz w:val="22"/>
          <w:szCs w:val="22"/>
        </w:rPr>
        <w:t xml:space="preserve">schnitt einer Person (Mund, Hände, Augen) oder </w:t>
      </w:r>
      <w:r w:rsidR="0060714F">
        <w:rPr>
          <w:rFonts w:asciiTheme="minorHAnsi" w:hAnsiTheme="minorHAnsi" w:cstheme="minorHAnsi"/>
          <w:bCs/>
          <w:sz w:val="22"/>
          <w:szCs w:val="22"/>
        </w:rPr>
        <w:t xml:space="preserve">von </w:t>
      </w:r>
      <w:r w:rsidRPr="00563971">
        <w:rPr>
          <w:rFonts w:asciiTheme="minorHAnsi" w:hAnsiTheme="minorHAnsi" w:cstheme="minorHAnsi"/>
          <w:bCs/>
          <w:sz w:val="22"/>
          <w:szCs w:val="22"/>
        </w:rPr>
        <w:t>Gegenständen. Sie haben Signalcharakter und sollen einen besonderen Moment für den Zuschauer zum Ausdruck bringen. Sie können Situat</w:t>
      </w:r>
      <w:r w:rsidRPr="00563971">
        <w:rPr>
          <w:rFonts w:asciiTheme="minorHAnsi" w:hAnsiTheme="minorHAnsi" w:cstheme="minorHAnsi"/>
          <w:bCs/>
          <w:sz w:val="22"/>
          <w:szCs w:val="22"/>
        </w:rPr>
        <w:t>i</w:t>
      </w:r>
      <w:r w:rsidRPr="00563971">
        <w:rPr>
          <w:rFonts w:asciiTheme="minorHAnsi" w:hAnsiTheme="minorHAnsi" w:cstheme="minorHAnsi"/>
          <w:bCs/>
          <w:sz w:val="22"/>
          <w:szCs w:val="22"/>
        </w:rPr>
        <w:t>onen erläutern und nachvollziehbar machen, wenn der Zuschauer z. B. einen Brief lesen soll. Der Z</w:t>
      </w:r>
      <w:r w:rsidRPr="00563971">
        <w:rPr>
          <w:rFonts w:asciiTheme="minorHAnsi" w:hAnsiTheme="minorHAnsi" w:cstheme="minorHAnsi"/>
          <w:bCs/>
          <w:sz w:val="22"/>
          <w:szCs w:val="22"/>
        </w:rPr>
        <w:t>u</w:t>
      </w:r>
      <w:r w:rsidRPr="00563971">
        <w:rPr>
          <w:rFonts w:asciiTheme="minorHAnsi" w:hAnsiTheme="minorHAnsi" w:cstheme="minorHAnsi"/>
          <w:bCs/>
          <w:sz w:val="22"/>
          <w:szCs w:val="22"/>
        </w:rPr>
        <w:t xml:space="preserve">schauer hat keine Möglichkeit selbst zu entscheiden, wo er hinblicken möchte. Dadurch ist die Anteilnahme des Zuschauers am </w:t>
      </w:r>
      <w:r w:rsidR="0060714F">
        <w:rPr>
          <w:rFonts w:asciiTheme="minorHAnsi" w:hAnsiTheme="minorHAnsi" w:cstheme="minorHAnsi"/>
          <w:bCs/>
          <w:sz w:val="22"/>
          <w:szCs w:val="22"/>
        </w:rPr>
        <w:t>G</w:t>
      </w:r>
      <w:r w:rsidRPr="00563971">
        <w:rPr>
          <w:rFonts w:asciiTheme="minorHAnsi" w:hAnsiTheme="minorHAnsi" w:cstheme="minorHAnsi"/>
          <w:bCs/>
          <w:sz w:val="22"/>
          <w:szCs w:val="22"/>
        </w:rPr>
        <w:t>eschehen besonders inte</w:t>
      </w:r>
      <w:r w:rsidRPr="00563971">
        <w:rPr>
          <w:rFonts w:asciiTheme="minorHAnsi" w:hAnsiTheme="minorHAnsi" w:cstheme="minorHAnsi"/>
          <w:bCs/>
          <w:sz w:val="22"/>
          <w:szCs w:val="22"/>
        </w:rPr>
        <w:t>n</w:t>
      </w:r>
      <w:r w:rsidRPr="00563971">
        <w:rPr>
          <w:rFonts w:asciiTheme="minorHAnsi" w:hAnsiTheme="minorHAnsi" w:cstheme="minorHAnsi"/>
          <w:bCs/>
          <w:sz w:val="22"/>
          <w:szCs w:val="22"/>
        </w:rPr>
        <w:t>siv.</w:t>
      </w:r>
      <w:bookmarkStart w:id="0" w:name="_GoBack"/>
      <w:bookmarkEnd w:id="0"/>
    </w:p>
    <w:p w:rsidR="008E088C" w:rsidRPr="00563971" w:rsidRDefault="008E088C" w:rsidP="00563971"/>
    <w:sectPr w:rsidR="008E088C" w:rsidRPr="00563971" w:rsidSect="00BF6418">
      <w:headerReference w:type="default" r:id="rId10"/>
      <w:footerReference w:type="default" r:id="rId11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3971" w:rsidRDefault="00563971" w:rsidP="00263140">
      <w:r>
        <w:separator/>
      </w:r>
    </w:p>
  </w:endnote>
  <w:endnote w:type="continuationSeparator" w:id="0">
    <w:p w:rsidR="00563971" w:rsidRDefault="00563971" w:rsidP="00263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erpetua">
    <w:altName w:val="Georgi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86FDD61-61DD-441F-84A2-34FD336E101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40EC0A65-FD2C-450B-B8D6-A0FBC1085AC2}"/>
    <w:embedBold r:id="rId3" w:fontKey="{4ED5A6E6-6B65-43D2-BDC7-142B0C7890A9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4" w:fontKey="{8A6D150E-5C9F-4E8D-912B-5D3895773C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C783C9E-D0F1-4373-AA89-BF2BB82D7B9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971" w:rsidRPr="0038126D" w:rsidRDefault="00563971" w:rsidP="0038126D">
    <w:pPr>
      <w:pStyle w:val="Fuzeile"/>
      <w:rPr>
        <w:rFonts w:asciiTheme="minorHAnsi" w:hAnsiTheme="minorHAnsi"/>
        <w:b/>
        <w:sz w:val="18"/>
        <w:szCs w:val="18"/>
      </w:rPr>
    </w:pPr>
    <w:r w:rsidRPr="0038126D">
      <w:rPr>
        <w:rFonts w:asciiTheme="minorHAnsi" w:hAnsiTheme="minorHAnsi"/>
        <w:noProof/>
        <w:lang w:eastAsia="de-DE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81915</wp:posOffset>
          </wp:positionH>
          <wp:positionV relativeFrom="paragraph">
            <wp:posOffset>17780</wp:posOffset>
          </wp:positionV>
          <wp:extent cx="344805" cy="103505"/>
          <wp:effectExtent l="19050" t="0" r="0" b="0"/>
          <wp:wrapThrough wrapText="bothSides">
            <wp:wrapPolygon edited="0">
              <wp:start x="-1193" y="0"/>
              <wp:lineTo x="-1193" y="15902"/>
              <wp:lineTo x="21481" y="15902"/>
              <wp:lineTo x="21481" y="0"/>
              <wp:lineTo x="-1193" y="0"/>
            </wp:wrapPolygon>
          </wp:wrapThrough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05" cy="103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8126D">
      <w:rPr>
        <w:rFonts w:asciiTheme="minorHAnsi" w:hAnsiTheme="minorHAnsi"/>
        <w:b/>
        <w:sz w:val="18"/>
        <w:szCs w:val="18"/>
      </w:rPr>
      <w:t>©</w:t>
    </w:r>
    <w:r>
      <w:rPr>
        <w:rFonts w:asciiTheme="minorHAnsi" w:hAnsiTheme="minorHAnsi"/>
        <w:b/>
        <w:sz w:val="18"/>
        <w:szCs w:val="18"/>
      </w:rPr>
      <w:t xml:space="preserve">  </w:t>
    </w:r>
    <w:r w:rsidRPr="0038126D">
      <w:rPr>
        <w:rFonts w:asciiTheme="minorHAnsi" w:hAnsiTheme="minorHAnsi"/>
        <w:b/>
        <w:sz w:val="18"/>
        <w:szCs w:val="18"/>
      </w:rPr>
      <w:t xml:space="preserve">          </w:t>
    </w:r>
    <w:r>
      <w:rPr>
        <w:rFonts w:asciiTheme="minorHAnsi" w:hAnsiTheme="minorHAnsi"/>
        <w:b/>
        <w:sz w:val="18"/>
        <w:szCs w:val="18"/>
      </w:rPr>
      <w:t xml:space="preserve">  Planet Schule 2017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3971" w:rsidRDefault="00563971" w:rsidP="00263140">
      <w:r>
        <w:separator/>
      </w:r>
    </w:p>
  </w:footnote>
  <w:footnote w:type="continuationSeparator" w:id="0">
    <w:p w:rsidR="00563971" w:rsidRDefault="00563971" w:rsidP="00263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971" w:rsidRPr="0038126D" w:rsidRDefault="00563971" w:rsidP="0031095D">
    <w:pPr>
      <w:pStyle w:val="Kopfzeile"/>
      <w:tabs>
        <w:tab w:val="clear" w:pos="4536"/>
        <w:tab w:val="left" w:pos="6237"/>
      </w:tabs>
      <w:spacing w:after="60"/>
      <w:rPr>
        <w:rFonts w:asciiTheme="minorHAnsi" w:hAnsiTheme="minorHAnsi"/>
        <w:b/>
      </w:rPr>
    </w:pPr>
    <w:r w:rsidRPr="00AA05F8">
      <w:rPr>
        <w:rFonts w:asciiTheme="minorHAnsi" w:hAnsiTheme="minorHAnsi"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251656704" o:connectortype="straight" strokecolor="#1a54c6"/>
      </w:pict>
    </w:r>
    <w:r w:rsidRPr="0038126D">
      <w:rPr>
        <w:rFonts w:asciiTheme="minorHAnsi" w:hAnsiTheme="minorHAnsi"/>
        <w:b/>
        <w:noProof/>
        <w:lang w:eastAsia="de-DE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5026660</wp:posOffset>
          </wp:positionH>
          <wp:positionV relativeFrom="paragraph">
            <wp:posOffset>-64770</wp:posOffset>
          </wp:positionV>
          <wp:extent cx="1126490" cy="258445"/>
          <wp:effectExtent l="0" t="0" r="0" b="0"/>
          <wp:wrapTight wrapText="bothSides">
            <wp:wrapPolygon edited="0">
              <wp:start x="18264" y="0"/>
              <wp:lineTo x="0" y="7961"/>
              <wp:lineTo x="365" y="19106"/>
              <wp:lineTo x="1826" y="19106"/>
              <wp:lineTo x="20455" y="17514"/>
              <wp:lineTo x="21551" y="7961"/>
              <wp:lineTo x="20455" y="0"/>
              <wp:lineTo x="18264" y="0"/>
            </wp:wrapPolygon>
          </wp:wrapTight>
          <wp:docPr id="3" name="Grafik 0" descr="PS_logo_9600X5400_ohneHintergr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PS_logo_9600X5400_ohneHintergrund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258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Theme="minorHAnsi" w:hAnsiTheme="minorHAnsi"/>
        <w:b/>
      </w:rPr>
      <w:t>Modul Szenische Auflösung – Arbeitsblatt 6</w:t>
    </w:r>
    <w:r>
      <w:rPr>
        <w:rFonts w:asciiTheme="minorHAnsi" w:hAnsiTheme="minorHAnsi"/>
        <w:b/>
      </w:rPr>
      <w:tab/>
    </w:r>
    <w:r>
      <w:rPr>
        <w:rFonts w:asciiTheme="minorHAnsi" w:hAnsiTheme="minorHAnsi"/>
        <w:b/>
        <w:noProof/>
        <w:lang w:eastAsia="de-DE"/>
      </w:rPr>
      <w:drawing>
        <wp:inline distT="0" distB="0" distL="0" distR="0">
          <wp:extent cx="928688" cy="123825"/>
          <wp:effectExtent l="19050" t="0" r="4762" b="0"/>
          <wp:docPr id="1" name="Grafik 0" descr="tatort_fil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tort_film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30898" cy="124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63971" w:rsidRPr="0038126D" w:rsidRDefault="00563971" w:rsidP="00BF6418">
    <w:pPr>
      <w:pStyle w:val="Kopfzeile"/>
      <w:shd w:val="clear" w:color="auto" w:fill="DBE5F1"/>
      <w:spacing w:before="60" w:after="60"/>
      <w:rPr>
        <w:rFonts w:asciiTheme="minorHAnsi" w:hAnsiTheme="minorHAnsi"/>
        <w:sz w:val="6"/>
        <w:szCs w:val="6"/>
      </w:rPr>
    </w:pPr>
  </w:p>
  <w:p w:rsidR="00563971" w:rsidRPr="000B1C66" w:rsidRDefault="00563971" w:rsidP="00BF6418">
    <w:pPr>
      <w:pStyle w:val="Kopfzeile"/>
      <w:shd w:val="clear" w:color="auto" w:fill="DBE5F1"/>
      <w:spacing w:before="60" w:after="60"/>
      <w:rPr>
        <w:rFonts w:asciiTheme="minorHAnsi" w:hAnsiTheme="minorHAnsi"/>
        <w:sz w:val="16"/>
        <w:szCs w:val="16"/>
      </w:rPr>
    </w:pPr>
    <w:r>
      <w:rPr>
        <w:rFonts w:asciiTheme="minorHAnsi" w:hAnsiTheme="minorHAnsi"/>
        <w:sz w:val="16"/>
        <w:szCs w:val="16"/>
      </w:rPr>
      <w:t>www.tatort-film.de</w:t>
    </w:r>
  </w:p>
  <w:p w:rsidR="00563971" w:rsidRPr="0038126D" w:rsidRDefault="00563971" w:rsidP="00BF6418">
    <w:pPr>
      <w:pStyle w:val="Kopfzeile"/>
      <w:shd w:val="clear" w:color="auto" w:fill="DBE5F1"/>
      <w:spacing w:before="60" w:after="60"/>
      <w:rPr>
        <w:rFonts w:asciiTheme="minorHAnsi" w:hAnsiTheme="minorHAnsi"/>
        <w:sz w:val="6"/>
        <w:szCs w:val="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C1145"/>
    <w:multiLevelType w:val="hybridMultilevel"/>
    <w:tmpl w:val="582C0A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C67F63"/>
    <w:multiLevelType w:val="hybridMultilevel"/>
    <w:tmpl w:val="993032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C45503"/>
    <w:multiLevelType w:val="hybridMultilevel"/>
    <w:tmpl w:val="4F7C9A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70325B"/>
    <w:multiLevelType w:val="hybridMultilevel"/>
    <w:tmpl w:val="35349C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FA0951"/>
    <w:multiLevelType w:val="hybridMultilevel"/>
    <w:tmpl w:val="1BDAF0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TrueTypeFonts/>
  <w:proofState w:spelling="clean" w:grammar="clean"/>
  <w:attachedTemplate r:id="rId1"/>
  <w:stylePaneFormatFilter w:val="3F01"/>
  <w:defaultTabStop w:val="708"/>
  <w:hyphenationZone w:val="425"/>
  <w:characterSpacingControl w:val="doNotCompress"/>
  <w:hdrShapeDefaults>
    <o:shapedefaults v:ext="edit" spidmax="6146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CF410D"/>
    <w:rsid w:val="00001B03"/>
    <w:rsid w:val="00027F5B"/>
    <w:rsid w:val="000429BB"/>
    <w:rsid w:val="000B1C66"/>
    <w:rsid w:val="000D3670"/>
    <w:rsid w:val="000D7308"/>
    <w:rsid w:val="000E5125"/>
    <w:rsid w:val="000F4635"/>
    <w:rsid w:val="000F55A6"/>
    <w:rsid w:val="00123A71"/>
    <w:rsid w:val="001B690E"/>
    <w:rsid w:val="001C0552"/>
    <w:rsid w:val="001D4930"/>
    <w:rsid w:val="001E711A"/>
    <w:rsid w:val="00263140"/>
    <w:rsid w:val="002841AF"/>
    <w:rsid w:val="002A66EB"/>
    <w:rsid w:val="003067FE"/>
    <w:rsid w:val="0031095D"/>
    <w:rsid w:val="003142A3"/>
    <w:rsid w:val="00341D2D"/>
    <w:rsid w:val="0038126D"/>
    <w:rsid w:val="00384789"/>
    <w:rsid w:val="003979D8"/>
    <w:rsid w:val="003A076E"/>
    <w:rsid w:val="003B7796"/>
    <w:rsid w:val="003E457A"/>
    <w:rsid w:val="00401AD6"/>
    <w:rsid w:val="0041687F"/>
    <w:rsid w:val="00424F70"/>
    <w:rsid w:val="00430F9D"/>
    <w:rsid w:val="004D1C66"/>
    <w:rsid w:val="004E0585"/>
    <w:rsid w:val="004E2EF5"/>
    <w:rsid w:val="005357E7"/>
    <w:rsid w:val="00543741"/>
    <w:rsid w:val="00547257"/>
    <w:rsid w:val="00551F70"/>
    <w:rsid w:val="005631E9"/>
    <w:rsid w:val="00563971"/>
    <w:rsid w:val="00592337"/>
    <w:rsid w:val="005940D8"/>
    <w:rsid w:val="0060714F"/>
    <w:rsid w:val="00623C59"/>
    <w:rsid w:val="00630C9D"/>
    <w:rsid w:val="006832F7"/>
    <w:rsid w:val="006B0A1A"/>
    <w:rsid w:val="006B4884"/>
    <w:rsid w:val="006C328A"/>
    <w:rsid w:val="006E6D08"/>
    <w:rsid w:val="006E71B7"/>
    <w:rsid w:val="00704F8E"/>
    <w:rsid w:val="00706784"/>
    <w:rsid w:val="00710ABA"/>
    <w:rsid w:val="00710F3C"/>
    <w:rsid w:val="0075616A"/>
    <w:rsid w:val="007D2B2C"/>
    <w:rsid w:val="007F06B5"/>
    <w:rsid w:val="007F5807"/>
    <w:rsid w:val="008018DF"/>
    <w:rsid w:val="00810655"/>
    <w:rsid w:val="008D370F"/>
    <w:rsid w:val="008D489A"/>
    <w:rsid w:val="008E088C"/>
    <w:rsid w:val="009140C5"/>
    <w:rsid w:val="00973948"/>
    <w:rsid w:val="009A464F"/>
    <w:rsid w:val="009A789B"/>
    <w:rsid w:val="009B736F"/>
    <w:rsid w:val="009D0387"/>
    <w:rsid w:val="009E4A6B"/>
    <w:rsid w:val="00A03955"/>
    <w:rsid w:val="00A44108"/>
    <w:rsid w:val="00AA05F8"/>
    <w:rsid w:val="00AB506B"/>
    <w:rsid w:val="00AB530A"/>
    <w:rsid w:val="00AE2A3F"/>
    <w:rsid w:val="00B13BE2"/>
    <w:rsid w:val="00B56E87"/>
    <w:rsid w:val="00B7554D"/>
    <w:rsid w:val="00BF2E90"/>
    <w:rsid w:val="00BF6418"/>
    <w:rsid w:val="00C1110B"/>
    <w:rsid w:val="00C15078"/>
    <w:rsid w:val="00C4168F"/>
    <w:rsid w:val="00C5401E"/>
    <w:rsid w:val="00C6430B"/>
    <w:rsid w:val="00CC1F14"/>
    <w:rsid w:val="00CC6745"/>
    <w:rsid w:val="00CD3472"/>
    <w:rsid w:val="00CD49F8"/>
    <w:rsid w:val="00CF410D"/>
    <w:rsid w:val="00CF476E"/>
    <w:rsid w:val="00D10417"/>
    <w:rsid w:val="00D171EE"/>
    <w:rsid w:val="00D41041"/>
    <w:rsid w:val="00D65AED"/>
    <w:rsid w:val="00DA0F20"/>
    <w:rsid w:val="00DA21E4"/>
    <w:rsid w:val="00DC3F9F"/>
    <w:rsid w:val="00DE50A5"/>
    <w:rsid w:val="00E06926"/>
    <w:rsid w:val="00E23ED3"/>
    <w:rsid w:val="00E263E8"/>
    <w:rsid w:val="00E62E2A"/>
    <w:rsid w:val="00E741FA"/>
    <w:rsid w:val="00EC648E"/>
    <w:rsid w:val="00EE155D"/>
    <w:rsid w:val="00F0275C"/>
    <w:rsid w:val="00F25B77"/>
    <w:rsid w:val="00F456C8"/>
    <w:rsid w:val="00F55422"/>
    <w:rsid w:val="00FA189E"/>
    <w:rsid w:val="00FA5C70"/>
    <w:rsid w:val="00FB5B8E"/>
    <w:rsid w:val="00FC6754"/>
    <w:rsid w:val="00FD6639"/>
    <w:rsid w:val="00FE0174"/>
    <w:rsid w:val="00FE58DA"/>
    <w:rsid w:val="00FF59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FA5C70"/>
    <w:pPr>
      <w:spacing w:after="160" w:line="276" w:lineRule="auto"/>
    </w:pPr>
    <w:rPr>
      <w:rFonts w:ascii="Perpetua" w:hAnsi="Perpetua"/>
      <w:color w:val="000000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63140"/>
    <w:rPr>
      <w:rFonts w:ascii="Arial" w:hAnsi="Arial"/>
      <w:sz w:val="22"/>
      <w:szCs w:val="22"/>
    </w:rPr>
  </w:style>
  <w:style w:type="paragraph" w:styleId="Fuzeile">
    <w:name w:val="footer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gitternetz">
    <w:name w:val="Table Grid"/>
    <w:basedOn w:val="NormaleTabelle"/>
    <w:uiPriority w:val="1"/>
    <w:qFormat/>
    <w:rsid w:val="00AE2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rsid w:val="0031095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31095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B1C66"/>
    <w:pPr>
      <w:spacing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FA5C70"/>
    <w:pPr>
      <w:autoSpaceDE w:val="0"/>
      <w:autoSpaceDN w:val="0"/>
      <w:adjustRightInd w:val="0"/>
    </w:pPr>
    <w:rPr>
      <w:rFonts w:ascii="Verdana" w:eastAsia="Perpetua" w:hAnsi="Verdana" w:cs="Verdana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Abt_SFKW\BiZ\!Bildung\!!Schulfernsehen\Aktuelle%20Projekte\Film%20ab\Texte%20von%20Ines\Unterricht\tatort_film_abs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C7D8A6-6502-45FB-ACCA-A7CE1A376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tatort_film_abs.dotx</Template>
  <TotalTime>0</TotalTime>
  <Pages>1</Pages>
  <Words>254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SWR Südwestrundfunk</Company>
  <LinksUpToDate>false</LinksUpToDate>
  <CharactersWithSpaces>1853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Sabine Frischmuth</dc:creator>
  <cp:lastModifiedBy>Sabine Frischmuth</cp:lastModifiedBy>
  <cp:revision>3</cp:revision>
  <cp:lastPrinted>2017-07-27T14:55:00Z</cp:lastPrinted>
  <dcterms:created xsi:type="dcterms:W3CDTF">2017-07-27T14:56:00Z</dcterms:created>
  <dcterms:modified xsi:type="dcterms:W3CDTF">2017-07-27T15:02:00Z</dcterms:modified>
</cp:coreProperties>
</file>